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FAE6F" w14:textId="77777777" w:rsidR="004E1683" w:rsidRPr="00831DB3" w:rsidRDefault="004423F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lang w:val="en-US"/>
        </w:rPr>
      </w:pPr>
      <w:r>
        <w:rPr>
          <w:rFonts w:ascii="Arial" w:hAnsi="Arial"/>
          <w:b/>
          <w:lang w:val="en-US"/>
        </w:rPr>
        <w:t xml:space="preserve">International </w:t>
      </w:r>
      <w:r w:rsidR="0066198B">
        <w:rPr>
          <w:rFonts w:ascii="Arial" w:hAnsi="Arial"/>
          <w:b/>
          <w:lang w:val="en-US"/>
        </w:rPr>
        <w:t>Cooperation A</w:t>
      </w:r>
      <w:r w:rsidR="00E33352" w:rsidRPr="00831DB3">
        <w:rPr>
          <w:rFonts w:ascii="Arial" w:hAnsi="Arial"/>
          <w:b/>
          <w:lang w:val="en-US"/>
        </w:rPr>
        <w:t>greement for the [</w:t>
      </w:r>
      <w:r w:rsidR="00E33352" w:rsidRPr="00831DB3">
        <w:rPr>
          <w:rFonts w:ascii="Arial" w:hAnsi="Arial"/>
          <w:b/>
          <w:highlight w:val="lightGray"/>
          <w:lang w:val="en-US"/>
        </w:rPr>
        <w:t>renewal/implementation</w:t>
      </w:r>
      <w:r w:rsidR="00E33352" w:rsidRPr="00831DB3">
        <w:rPr>
          <w:rFonts w:ascii="Arial" w:hAnsi="Arial"/>
          <w:b/>
          <w:lang w:val="en-US"/>
        </w:rPr>
        <w:t>] of an International [</w:t>
      </w:r>
      <w:r w:rsidR="00E33352" w:rsidRPr="00831DB3">
        <w:rPr>
          <w:rFonts w:ascii="Arial" w:hAnsi="Arial"/>
          <w:b/>
          <w:highlight w:val="lightGray"/>
          <w:lang w:val="en-US"/>
        </w:rPr>
        <w:t>Double/Multiple</w:t>
      </w:r>
      <w:r w:rsidR="00E33352" w:rsidRPr="00831DB3">
        <w:rPr>
          <w:rFonts w:ascii="Arial" w:hAnsi="Arial"/>
          <w:b/>
          <w:lang w:val="en-US"/>
        </w:rPr>
        <w:t>] Degree Program:</w:t>
      </w:r>
    </w:p>
    <w:p w14:paraId="5AA38774" w14:textId="77777777" w:rsidR="004E1683" w:rsidRPr="00831DB3" w:rsidRDefault="004E1683" w:rsidP="007D4910">
      <w:pPr>
        <w:spacing w:before="120" w:after="120" w:line="240" w:lineRule="auto"/>
        <w:jc w:val="both"/>
        <w:rPr>
          <w:rFonts w:ascii="Arial" w:hAnsi="Arial" w:cs="Arial"/>
          <w:lang w:val="en-US"/>
        </w:rPr>
      </w:pPr>
    </w:p>
    <w:p w14:paraId="4E9050A5" w14:textId="77777777" w:rsidR="004E1683" w:rsidRPr="00831DB3" w:rsidRDefault="00885EAA" w:rsidP="007D4910">
      <w:pPr>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 xml:space="preserve">Full name of each institution's degree </w:t>
      </w:r>
      <w:r w:rsidR="0066198B">
        <w:rPr>
          <w:rFonts w:ascii="Arial" w:hAnsi="Arial"/>
          <w:highlight w:val="lightGray"/>
          <w:lang w:val="en-US"/>
        </w:rPr>
        <w:t xml:space="preserve">in its original language </w:t>
      </w:r>
      <w:r w:rsidRPr="00831DB3">
        <w:rPr>
          <w:rFonts w:ascii="Arial" w:hAnsi="Arial"/>
          <w:highlight w:val="lightGray"/>
          <w:lang w:val="en-US"/>
        </w:rPr>
        <w:t xml:space="preserve">to which </w:t>
      </w:r>
      <w:proofErr w:type="gramStart"/>
      <w:r w:rsidRPr="00831DB3">
        <w:rPr>
          <w:rFonts w:ascii="Arial" w:hAnsi="Arial"/>
          <w:highlight w:val="lightGray"/>
          <w:lang w:val="en-US"/>
        </w:rPr>
        <w:t xml:space="preserve">the </w:t>
      </w:r>
      <w:r w:rsidR="0066198B" w:rsidRPr="00831DB3">
        <w:rPr>
          <w:rFonts w:ascii="Arial" w:hAnsi="Arial"/>
          <w:highlight w:val="lightGray"/>
          <w:lang w:val="en-US"/>
        </w:rPr>
        <w:t xml:space="preserve"> </w:t>
      </w:r>
      <w:r w:rsidR="0066198B">
        <w:rPr>
          <w:rFonts w:ascii="Arial" w:hAnsi="Arial"/>
          <w:highlight w:val="lightGray"/>
          <w:lang w:val="en-US"/>
        </w:rPr>
        <w:t>A</w:t>
      </w:r>
      <w:r w:rsidRPr="00831DB3">
        <w:rPr>
          <w:rFonts w:ascii="Arial" w:hAnsi="Arial"/>
          <w:highlight w:val="lightGray"/>
          <w:lang w:val="en-US"/>
        </w:rPr>
        <w:t>greement</w:t>
      </w:r>
      <w:proofErr w:type="gramEnd"/>
      <w:r w:rsidRPr="00831DB3">
        <w:rPr>
          <w:rFonts w:ascii="Arial" w:hAnsi="Arial"/>
          <w:highlight w:val="lightGray"/>
          <w:lang w:val="en-US"/>
        </w:rPr>
        <w:t xml:space="preserve"> gives access</w:t>
      </w:r>
      <w:r w:rsidRPr="00831DB3">
        <w:rPr>
          <w:rFonts w:ascii="Arial" w:hAnsi="Arial"/>
          <w:lang w:val="en-US"/>
        </w:rPr>
        <w:t>]</w:t>
      </w:r>
    </w:p>
    <w:p w14:paraId="1172AC2D" w14:textId="77777777" w:rsidR="004E1683" w:rsidRPr="00831DB3" w:rsidRDefault="004E1683" w:rsidP="007D4910">
      <w:pPr>
        <w:keepNext/>
        <w:suppressAutoHyphens/>
        <w:spacing w:before="120" w:after="120" w:line="240" w:lineRule="auto"/>
        <w:jc w:val="both"/>
        <w:outlineLvl w:val="1"/>
        <w:rPr>
          <w:rFonts w:ascii="Arial" w:eastAsia="Times New Roman" w:hAnsi="Arial" w:cs="Arial"/>
          <w:b/>
          <w:bCs/>
          <w:iCs/>
          <w:lang w:val="en-US"/>
        </w:rPr>
      </w:pPr>
    </w:p>
    <w:p w14:paraId="7743F2D7" w14:textId="77777777" w:rsidR="004E1683" w:rsidRPr="00831DB3" w:rsidRDefault="004E1683" w:rsidP="007D4910">
      <w:pPr>
        <w:keepNext/>
        <w:suppressAutoHyphens/>
        <w:spacing w:before="120" w:after="120" w:line="240" w:lineRule="auto"/>
        <w:jc w:val="both"/>
        <w:outlineLvl w:val="1"/>
        <w:rPr>
          <w:rFonts w:ascii="Arial" w:eastAsia="Times New Roman" w:hAnsi="Arial" w:cs="Arial"/>
          <w:b/>
          <w:bCs/>
          <w:iCs/>
          <w:lang w:val="en-US"/>
        </w:rPr>
      </w:pPr>
    </w:p>
    <w:p w14:paraId="04C820AA" w14:textId="77777777" w:rsidR="004E1683" w:rsidRPr="00391345" w:rsidRDefault="004E1683" w:rsidP="007D4910">
      <w:pPr>
        <w:keepNext/>
        <w:suppressAutoHyphens/>
        <w:spacing w:before="120" w:after="120" w:line="240" w:lineRule="auto"/>
        <w:jc w:val="both"/>
        <w:outlineLvl w:val="1"/>
        <w:rPr>
          <w:rFonts w:ascii="Arial" w:eastAsia="Times New Roman" w:hAnsi="Arial" w:cs="Arial"/>
          <w:b/>
          <w:bCs/>
        </w:rPr>
      </w:pPr>
      <w:r w:rsidRPr="00391345">
        <w:rPr>
          <w:rFonts w:ascii="Arial" w:hAnsi="Arial"/>
          <w:b/>
        </w:rPr>
        <w:t xml:space="preserve">BETWEEN </w:t>
      </w:r>
    </w:p>
    <w:p w14:paraId="0C99C54B" w14:textId="77777777" w:rsidR="004E1683" w:rsidRPr="00391345" w:rsidRDefault="004E1683" w:rsidP="007D4910">
      <w:pPr>
        <w:spacing w:before="120" w:after="120" w:line="240" w:lineRule="auto"/>
        <w:jc w:val="both"/>
        <w:rPr>
          <w:rFonts w:ascii="Arial" w:hAnsi="Arial" w:cs="Arial"/>
          <w:b/>
        </w:rPr>
      </w:pPr>
    </w:p>
    <w:p w14:paraId="0232962E" w14:textId="77777777" w:rsidR="004E1683" w:rsidRPr="00391345" w:rsidRDefault="004E1683" w:rsidP="007D4910">
      <w:pPr>
        <w:spacing w:before="120" w:after="120" w:line="240" w:lineRule="auto"/>
        <w:jc w:val="both"/>
        <w:rPr>
          <w:rFonts w:ascii="Arial" w:hAnsi="Arial" w:cs="Arial"/>
          <w:b/>
        </w:rPr>
      </w:pPr>
      <w:r w:rsidRPr="00391345">
        <w:rPr>
          <w:rFonts w:ascii="Arial" w:hAnsi="Arial"/>
          <w:b/>
        </w:rPr>
        <w:t xml:space="preserve">Universidad Autónoma de Madrid / </w:t>
      </w:r>
      <w:proofErr w:type="spellStart"/>
      <w:r w:rsidRPr="00391345">
        <w:rPr>
          <w:rFonts w:ascii="Arial" w:hAnsi="Arial"/>
          <w:b/>
        </w:rPr>
        <w:t>Spain</w:t>
      </w:r>
      <w:proofErr w:type="spellEnd"/>
    </w:p>
    <w:p w14:paraId="69B82492" w14:textId="77777777" w:rsidR="00E05DD2" w:rsidRPr="00831DB3" w:rsidRDefault="00E05DD2" w:rsidP="007D4910">
      <w:pPr>
        <w:pStyle w:val="Standard"/>
        <w:spacing w:before="120" w:after="120" w:line="100" w:lineRule="atLeast"/>
        <w:rPr>
          <w:rFonts w:ascii="Arial" w:hAnsi="Arial" w:cs="Arial"/>
          <w:lang w:val="en-US"/>
        </w:rPr>
      </w:pPr>
      <w:r w:rsidRPr="00831DB3">
        <w:rPr>
          <w:rFonts w:ascii="Arial" w:hAnsi="Arial"/>
          <w:lang w:val="en-US"/>
        </w:rPr>
        <w:t>A public law institution of the Kingdom of Spain</w:t>
      </w:r>
    </w:p>
    <w:p w14:paraId="585FE848" w14:textId="77777777" w:rsidR="006A7CB4" w:rsidRPr="00391345" w:rsidRDefault="0066198B" w:rsidP="007D4910">
      <w:pPr>
        <w:pStyle w:val="Standard"/>
        <w:spacing w:before="120" w:after="120" w:line="100" w:lineRule="atLeast"/>
        <w:rPr>
          <w:rFonts w:ascii="Arial" w:hAnsi="Arial" w:cs="Arial"/>
          <w:lang w:val="es-ES"/>
        </w:rPr>
      </w:pPr>
      <w:proofErr w:type="spellStart"/>
      <w:r w:rsidRPr="00391345">
        <w:rPr>
          <w:rFonts w:ascii="Arial" w:hAnsi="Arial"/>
          <w:lang w:val="es-ES"/>
        </w:rPr>
        <w:t>located</w:t>
      </w:r>
      <w:proofErr w:type="spellEnd"/>
      <w:r w:rsidR="00E05DD2" w:rsidRPr="00391345">
        <w:rPr>
          <w:rFonts w:ascii="Arial" w:hAnsi="Arial"/>
          <w:lang w:val="es-ES"/>
        </w:rPr>
        <w:t xml:space="preserve"> at: </w:t>
      </w:r>
    </w:p>
    <w:p w14:paraId="725EEA92" w14:textId="77777777" w:rsidR="006A7CB4" w:rsidRPr="00391345" w:rsidRDefault="00E05DD2" w:rsidP="007D4910">
      <w:pPr>
        <w:pStyle w:val="Standard"/>
        <w:spacing w:before="120" w:after="120" w:line="100" w:lineRule="atLeast"/>
        <w:rPr>
          <w:rFonts w:ascii="Arial" w:hAnsi="Arial" w:cs="Arial"/>
          <w:lang w:val="es-ES"/>
        </w:rPr>
      </w:pPr>
      <w:r w:rsidRPr="00391345">
        <w:rPr>
          <w:rFonts w:ascii="Arial" w:hAnsi="Arial"/>
          <w:lang w:val="es-ES"/>
        </w:rPr>
        <w:t xml:space="preserve">C/ Einstein 1 </w:t>
      </w:r>
    </w:p>
    <w:p w14:paraId="3E59C9C4" w14:textId="77777777" w:rsidR="006A7CB4" w:rsidRPr="004721B3" w:rsidRDefault="00E05DD2" w:rsidP="007D4910">
      <w:pPr>
        <w:pStyle w:val="Standard"/>
        <w:spacing w:before="120" w:after="120" w:line="100" w:lineRule="atLeast"/>
        <w:rPr>
          <w:rFonts w:ascii="Arial" w:hAnsi="Arial" w:cs="Arial"/>
          <w:lang w:val="es-ES"/>
        </w:rPr>
      </w:pPr>
      <w:r w:rsidRPr="004721B3">
        <w:rPr>
          <w:rFonts w:ascii="Arial" w:hAnsi="Arial"/>
          <w:lang w:val="es-ES"/>
        </w:rPr>
        <w:t xml:space="preserve">Ciudad Universitaria de Cantoblanco </w:t>
      </w:r>
    </w:p>
    <w:p w14:paraId="159E3F3E" w14:textId="77777777" w:rsidR="00E05DD2" w:rsidRPr="00391345" w:rsidRDefault="00E05DD2" w:rsidP="007D4910">
      <w:pPr>
        <w:pStyle w:val="Standard"/>
        <w:spacing w:before="120" w:after="120" w:line="100" w:lineRule="atLeast"/>
        <w:rPr>
          <w:rFonts w:ascii="Arial" w:hAnsi="Arial" w:cs="Arial"/>
          <w:lang w:val="en-US"/>
        </w:rPr>
      </w:pPr>
      <w:r w:rsidRPr="00391345">
        <w:rPr>
          <w:rFonts w:ascii="Arial" w:hAnsi="Arial"/>
          <w:lang w:val="en-US"/>
        </w:rPr>
        <w:t>28049 Madrid (Spain)</w:t>
      </w:r>
    </w:p>
    <w:p w14:paraId="72ECFB99" w14:textId="77777777" w:rsidR="00E05DD2" w:rsidRPr="00391345" w:rsidRDefault="00E05DD2" w:rsidP="007D4910">
      <w:pPr>
        <w:spacing w:before="120" w:after="120" w:line="240" w:lineRule="auto"/>
        <w:jc w:val="both"/>
        <w:rPr>
          <w:rFonts w:ascii="Arial" w:hAnsi="Arial" w:cs="Arial"/>
          <w:bCs/>
          <w:lang w:val="en-US"/>
        </w:rPr>
      </w:pPr>
    </w:p>
    <w:p w14:paraId="087D00C4" w14:textId="77777777" w:rsidR="00E05DD2" w:rsidRPr="00831DB3" w:rsidRDefault="00E05DD2" w:rsidP="007D4910">
      <w:pPr>
        <w:spacing w:before="120" w:after="120"/>
        <w:rPr>
          <w:rFonts w:ascii="Arial" w:hAnsi="Arial" w:cs="Arial"/>
          <w:lang w:val="en-US"/>
        </w:rPr>
      </w:pPr>
      <w:r w:rsidRPr="00831DB3">
        <w:rPr>
          <w:rFonts w:ascii="Arial" w:hAnsi="Arial"/>
          <w:lang w:val="en-US"/>
        </w:rPr>
        <w:t xml:space="preserve">Represented by its </w:t>
      </w:r>
      <w:r w:rsidR="0066198B">
        <w:rPr>
          <w:rFonts w:ascii="Arial" w:hAnsi="Arial"/>
          <w:lang w:val="en-US"/>
        </w:rPr>
        <w:t>Vice-Rector for Internationalization</w:t>
      </w:r>
      <w:r w:rsidRPr="00831DB3">
        <w:rPr>
          <w:rFonts w:ascii="Arial" w:hAnsi="Arial"/>
          <w:lang w:val="en-US"/>
        </w:rPr>
        <w:t>,</w:t>
      </w:r>
      <w:r w:rsidR="0066198B">
        <w:rPr>
          <w:rFonts w:ascii="Arial" w:hAnsi="Arial"/>
          <w:lang w:val="en-US"/>
        </w:rPr>
        <w:t xml:space="preserve"> Prof. Mª Carmen </w:t>
      </w:r>
      <w:proofErr w:type="spellStart"/>
      <w:r w:rsidR="0066198B">
        <w:rPr>
          <w:rFonts w:ascii="Arial" w:hAnsi="Arial"/>
          <w:lang w:val="en-US"/>
        </w:rPr>
        <w:t>Calés</w:t>
      </w:r>
      <w:proofErr w:type="spellEnd"/>
      <w:r w:rsidR="0066198B">
        <w:rPr>
          <w:rFonts w:ascii="Arial" w:hAnsi="Arial"/>
          <w:lang w:val="en-US"/>
        </w:rPr>
        <w:t xml:space="preserve"> </w:t>
      </w:r>
      <w:proofErr w:type="spellStart"/>
      <w:r w:rsidR="0066198B">
        <w:rPr>
          <w:rFonts w:ascii="Arial" w:hAnsi="Arial"/>
          <w:lang w:val="en-US"/>
        </w:rPr>
        <w:t>Bourdet</w:t>
      </w:r>
      <w:proofErr w:type="spellEnd"/>
      <w:r w:rsidR="0066198B">
        <w:rPr>
          <w:rFonts w:ascii="Arial" w:hAnsi="Arial"/>
          <w:lang w:val="en-US"/>
        </w:rPr>
        <w:t>,</w:t>
      </w:r>
      <w:r w:rsidRPr="00831DB3">
        <w:rPr>
          <w:rFonts w:ascii="Arial" w:hAnsi="Arial"/>
          <w:lang w:val="en-US"/>
        </w:rPr>
        <w:t xml:space="preserve"> acting under the delegation of powers granted by the Chancellor’s Resolution of </w:t>
      </w:r>
      <w:r w:rsidR="0066198B">
        <w:rPr>
          <w:rFonts w:ascii="Arial" w:hAnsi="Arial"/>
          <w:lang w:val="en-US"/>
        </w:rPr>
        <w:t>June 29</w:t>
      </w:r>
      <w:r w:rsidR="0066198B" w:rsidRPr="0066198B">
        <w:rPr>
          <w:rFonts w:ascii="Arial" w:hAnsi="Arial"/>
          <w:vertAlign w:val="superscript"/>
          <w:lang w:val="en-US"/>
        </w:rPr>
        <w:t>th</w:t>
      </w:r>
      <w:r w:rsidR="0066198B">
        <w:rPr>
          <w:rFonts w:ascii="Arial" w:hAnsi="Arial"/>
          <w:lang w:val="en-US"/>
        </w:rPr>
        <w:t>, 2017</w:t>
      </w:r>
      <w:r w:rsidRPr="00831DB3">
        <w:rPr>
          <w:rFonts w:ascii="Arial" w:hAnsi="Arial"/>
          <w:lang w:val="en-US"/>
        </w:rPr>
        <w:t xml:space="preserve"> (B.O.C.M. </w:t>
      </w:r>
      <w:r w:rsidR="0066198B">
        <w:rPr>
          <w:rFonts w:ascii="Arial" w:hAnsi="Arial"/>
          <w:lang w:val="en-US"/>
        </w:rPr>
        <w:t>of July 4</w:t>
      </w:r>
      <w:r w:rsidR="0066198B" w:rsidRPr="0066198B">
        <w:rPr>
          <w:rFonts w:ascii="Arial" w:hAnsi="Arial"/>
          <w:vertAlign w:val="superscript"/>
          <w:lang w:val="en-US"/>
        </w:rPr>
        <w:t>th</w:t>
      </w:r>
      <w:r w:rsidR="0066198B">
        <w:rPr>
          <w:rFonts w:ascii="Arial" w:hAnsi="Arial"/>
          <w:lang w:val="en-US"/>
        </w:rPr>
        <w:t>, 2017</w:t>
      </w:r>
      <w:r w:rsidRPr="00831DB3">
        <w:rPr>
          <w:rFonts w:ascii="Arial" w:hAnsi="Arial"/>
          <w:lang w:val="en-US"/>
        </w:rPr>
        <w:t>),</w:t>
      </w:r>
    </w:p>
    <w:p w14:paraId="3E930D22" w14:textId="77777777" w:rsidR="00E05DD2" w:rsidRPr="00831DB3" w:rsidRDefault="0066198B" w:rsidP="007D4910">
      <w:pPr>
        <w:spacing w:before="120" w:after="120"/>
        <w:rPr>
          <w:rFonts w:ascii="Arial" w:hAnsi="Arial" w:cs="Arial"/>
          <w:lang w:val="en-US"/>
        </w:rPr>
      </w:pPr>
      <w:r w:rsidRPr="00831DB3">
        <w:rPr>
          <w:rFonts w:ascii="Arial" w:hAnsi="Arial"/>
          <w:lang w:val="en-US"/>
        </w:rPr>
        <w:t>H</w:t>
      </w:r>
      <w:r w:rsidR="00C35948" w:rsidRPr="00831DB3">
        <w:rPr>
          <w:rFonts w:ascii="Arial" w:hAnsi="Arial"/>
          <w:lang w:val="en-US"/>
        </w:rPr>
        <w:t>ereinafter</w:t>
      </w:r>
      <w:r>
        <w:rPr>
          <w:rFonts w:ascii="Arial" w:hAnsi="Arial"/>
          <w:lang w:val="en-US"/>
        </w:rPr>
        <w:t xml:space="preserve"> referred to as</w:t>
      </w:r>
      <w:r w:rsidR="00C35948" w:rsidRPr="00831DB3">
        <w:rPr>
          <w:rFonts w:ascii="Arial" w:hAnsi="Arial"/>
          <w:lang w:val="en-US"/>
        </w:rPr>
        <w:t xml:space="preserve"> "UAM", </w:t>
      </w:r>
    </w:p>
    <w:p w14:paraId="2A6BB874" w14:textId="77777777" w:rsidR="006A7CB4" w:rsidRPr="00831DB3" w:rsidRDefault="006A7CB4" w:rsidP="007D4910">
      <w:pPr>
        <w:spacing w:before="120" w:after="120" w:line="240" w:lineRule="auto"/>
        <w:jc w:val="both"/>
        <w:rPr>
          <w:rFonts w:ascii="Arial" w:hAnsi="Arial" w:cs="Arial"/>
          <w:bCs/>
          <w:lang w:val="en-US"/>
        </w:rPr>
      </w:pPr>
      <w:r w:rsidRPr="00831DB3">
        <w:rPr>
          <w:rFonts w:ascii="Arial" w:hAnsi="Arial"/>
          <w:lang w:val="en-US"/>
        </w:rPr>
        <w:t>on one hand,</w:t>
      </w:r>
    </w:p>
    <w:p w14:paraId="01901196" w14:textId="77777777" w:rsidR="006A7CB4" w:rsidRPr="00831DB3"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val="en-US"/>
        </w:rPr>
      </w:pPr>
    </w:p>
    <w:p w14:paraId="0EFF59FF" w14:textId="77777777" w:rsidR="006A7CB4" w:rsidRPr="00831DB3" w:rsidRDefault="006A7CB4" w:rsidP="007D4910">
      <w:pPr>
        <w:keepNext/>
        <w:numPr>
          <w:ilvl w:val="1"/>
          <w:numId w:val="0"/>
        </w:numPr>
        <w:tabs>
          <w:tab w:val="num" w:pos="0"/>
        </w:tabs>
        <w:suppressAutoHyphens/>
        <w:spacing w:before="120" w:after="120" w:line="240" w:lineRule="auto"/>
        <w:jc w:val="both"/>
        <w:outlineLvl w:val="1"/>
        <w:rPr>
          <w:rFonts w:ascii="Arial" w:eastAsia="Times New Roman" w:hAnsi="Arial" w:cs="Arial"/>
          <w:b/>
          <w:bCs/>
          <w:iCs/>
          <w:lang w:val="en-US"/>
        </w:rPr>
      </w:pPr>
      <w:r w:rsidRPr="00831DB3">
        <w:rPr>
          <w:rFonts w:ascii="Arial" w:hAnsi="Arial"/>
          <w:b/>
          <w:lang w:val="en-US"/>
        </w:rPr>
        <w:t xml:space="preserve">AND </w:t>
      </w:r>
    </w:p>
    <w:p w14:paraId="752C4F72" w14:textId="77777777" w:rsidR="006A7CB4" w:rsidRPr="00831DB3" w:rsidRDefault="006A7CB4" w:rsidP="007D4910">
      <w:pPr>
        <w:spacing w:before="120" w:after="120"/>
        <w:rPr>
          <w:rFonts w:ascii="Arial" w:hAnsi="Arial" w:cs="Arial"/>
          <w:lang w:val="en-US"/>
        </w:rPr>
      </w:pPr>
    </w:p>
    <w:p w14:paraId="3FF0BC84" w14:textId="77777777" w:rsidR="006A7CB4" w:rsidRPr="00831DB3" w:rsidRDefault="006A7CB4" w:rsidP="007D4910">
      <w:pPr>
        <w:spacing w:before="120" w:after="120" w:line="240" w:lineRule="auto"/>
        <w:jc w:val="both"/>
        <w:rPr>
          <w:rFonts w:ascii="Arial" w:hAnsi="Arial" w:cs="Arial"/>
          <w:b/>
          <w:lang w:val="en-US"/>
        </w:rPr>
      </w:pPr>
      <w:r w:rsidRPr="00831DB3">
        <w:rPr>
          <w:rFonts w:ascii="Arial" w:hAnsi="Arial"/>
          <w:b/>
          <w:lang w:val="en-US"/>
        </w:rPr>
        <w:t>[</w:t>
      </w:r>
      <w:r w:rsidRPr="00831DB3">
        <w:rPr>
          <w:rFonts w:ascii="Arial" w:hAnsi="Arial"/>
          <w:b/>
          <w:highlight w:val="lightGray"/>
          <w:lang w:val="en-US"/>
        </w:rPr>
        <w:t>name of institution</w:t>
      </w:r>
      <w:r w:rsidRPr="00831DB3">
        <w:rPr>
          <w:rFonts w:ascii="Arial" w:hAnsi="Arial"/>
          <w:b/>
          <w:lang w:val="en-US"/>
        </w:rPr>
        <w:t>]</w:t>
      </w:r>
      <w:r w:rsidRPr="00831DB3">
        <w:rPr>
          <w:rFonts w:ascii="Arial" w:hAnsi="Arial"/>
          <w:b/>
          <w:highlight w:val="lightGray"/>
          <w:lang w:val="en-US"/>
        </w:rPr>
        <w:t xml:space="preserve"> </w:t>
      </w:r>
    </w:p>
    <w:p w14:paraId="117CEBFF" w14:textId="77777777" w:rsidR="006A7CB4" w:rsidRPr="00831DB3" w:rsidRDefault="006A7CB4" w:rsidP="007D4910">
      <w:pPr>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state if it is a state or private institution</w:t>
      </w:r>
      <w:r w:rsidRPr="00831DB3">
        <w:rPr>
          <w:rFonts w:ascii="Arial" w:hAnsi="Arial"/>
          <w:lang w:val="en-US"/>
        </w:rPr>
        <w:t>]</w:t>
      </w:r>
      <w:r w:rsidRPr="00831DB3">
        <w:rPr>
          <w:rFonts w:ascii="Arial" w:hAnsi="Arial"/>
          <w:highlight w:val="lightGray"/>
          <w:lang w:val="en-US"/>
        </w:rPr>
        <w:t xml:space="preserve"> </w:t>
      </w:r>
    </w:p>
    <w:p w14:paraId="00765987" w14:textId="77777777" w:rsidR="006A7CB4" w:rsidRPr="00831DB3" w:rsidRDefault="0066198B" w:rsidP="007D4910">
      <w:pPr>
        <w:spacing w:before="120" w:after="120" w:line="240" w:lineRule="auto"/>
        <w:jc w:val="both"/>
        <w:rPr>
          <w:rFonts w:ascii="Arial" w:hAnsi="Arial" w:cs="Arial"/>
          <w:bCs/>
          <w:lang w:val="en-US"/>
        </w:rPr>
      </w:pPr>
      <w:r>
        <w:rPr>
          <w:rFonts w:ascii="Arial" w:hAnsi="Arial"/>
          <w:lang w:val="en-US"/>
        </w:rPr>
        <w:t>Located</w:t>
      </w:r>
      <w:r w:rsidR="006A7CB4" w:rsidRPr="00831DB3">
        <w:rPr>
          <w:rFonts w:ascii="Arial" w:hAnsi="Arial"/>
          <w:lang w:val="en-US"/>
        </w:rPr>
        <w:t xml:space="preserve"> at:</w:t>
      </w:r>
      <w:r w:rsidR="005D27E1">
        <w:rPr>
          <w:rFonts w:ascii="Arial" w:hAnsi="Arial"/>
          <w:lang w:val="en-US"/>
        </w:rPr>
        <w:t xml:space="preserve"> </w:t>
      </w:r>
      <w:r w:rsidR="006A7CB4" w:rsidRPr="00831DB3">
        <w:rPr>
          <w:rFonts w:ascii="Arial" w:hAnsi="Arial"/>
          <w:lang w:val="en-US"/>
        </w:rPr>
        <w:t>[</w:t>
      </w:r>
      <w:r w:rsidR="006A7CB4" w:rsidRPr="00831DB3">
        <w:rPr>
          <w:rFonts w:ascii="Arial" w:hAnsi="Arial"/>
          <w:highlight w:val="lightGray"/>
          <w:lang w:val="en-US"/>
        </w:rPr>
        <w:t>address of institution</w:t>
      </w:r>
      <w:r w:rsidR="006A7CB4" w:rsidRPr="00831DB3">
        <w:rPr>
          <w:rFonts w:ascii="Arial" w:hAnsi="Arial"/>
          <w:lang w:val="en-US"/>
        </w:rPr>
        <w:t>]</w:t>
      </w:r>
      <w:r w:rsidR="006A7CB4" w:rsidRPr="00831DB3">
        <w:rPr>
          <w:rFonts w:ascii="Arial" w:hAnsi="Arial"/>
          <w:highlight w:val="lightGray"/>
          <w:lang w:val="en-US"/>
        </w:rPr>
        <w:t xml:space="preserve"> </w:t>
      </w:r>
    </w:p>
    <w:p w14:paraId="575532E2" w14:textId="77777777" w:rsidR="006A7CB4" w:rsidRPr="00831DB3" w:rsidRDefault="006A7CB4" w:rsidP="007D4910">
      <w:pPr>
        <w:spacing w:before="120" w:after="120" w:line="240" w:lineRule="auto"/>
        <w:jc w:val="both"/>
        <w:rPr>
          <w:rFonts w:ascii="Arial" w:hAnsi="Arial" w:cs="Arial"/>
          <w:bCs/>
          <w:lang w:val="en-US"/>
        </w:rPr>
      </w:pPr>
    </w:p>
    <w:p w14:paraId="7A8DF3B2" w14:textId="77777777" w:rsidR="006A7CB4" w:rsidRPr="00831DB3" w:rsidRDefault="006A7CB4" w:rsidP="007D4910">
      <w:pPr>
        <w:spacing w:before="120" w:after="120" w:line="240" w:lineRule="auto"/>
        <w:jc w:val="both"/>
        <w:rPr>
          <w:rFonts w:ascii="Arial" w:hAnsi="Arial" w:cs="Arial"/>
          <w:bCs/>
          <w:lang w:val="en-US"/>
        </w:rPr>
      </w:pPr>
      <w:r w:rsidRPr="00831DB3">
        <w:rPr>
          <w:rFonts w:ascii="Arial" w:hAnsi="Arial"/>
          <w:lang w:val="en-US"/>
        </w:rPr>
        <w:t>Represented by [</w:t>
      </w:r>
      <w:r w:rsidRPr="00831DB3">
        <w:rPr>
          <w:rFonts w:ascii="Arial" w:hAnsi="Arial"/>
          <w:highlight w:val="lightGray"/>
          <w:lang w:val="en-US"/>
        </w:rPr>
        <w:t>title</w:t>
      </w:r>
      <w:r w:rsidRPr="00831DB3">
        <w:rPr>
          <w:rFonts w:ascii="Arial" w:hAnsi="Arial"/>
          <w:lang w:val="en-US"/>
        </w:rPr>
        <w:t>] [</w:t>
      </w:r>
      <w:r w:rsidRPr="00831DB3">
        <w:rPr>
          <w:rFonts w:ascii="Arial" w:hAnsi="Arial"/>
          <w:highlight w:val="lightGray"/>
          <w:lang w:val="en-US"/>
        </w:rPr>
        <w:t>position</w:t>
      </w:r>
      <w:r w:rsidRPr="00831DB3">
        <w:rPr>
          <w:rFonts w:ascii="Arial" w:hAnsi="Arial"/>
          <w:lang w:val="en-US"/>
        </w:rPr>
        <w:t>] [</w:t>
      </w:r>
      <w:r w:rsidRPr="00831DB3">
        <w:rPr>
          <w:rFonts w:ascii="Arial" w:hAnsi="Arial"/>
          <w:highlight w:val="lightGray"/>
          <w:lang w:val="en-US"/>
        </w:rPr>
        <w:t>Mr./</w:t>
      </w:r>
      <w:proofErr w:type="gramStart"/>
      <w:r w:rsidRPr="00831DB3">
        <w:rPr>
          <w:rFonts w:ascii="Arial" w:hAnsi="Arial"/>
          <w:highlight w:val="lightGray"/>
          <w:lang w:val="en-US"/>
        </w:rPr>
        <w:t>Ms.</w:t>
      </w:r>
      <w:r w:rsidRPr="00831DB3">
        <w:rPr>
          <w:rFonts w:ascii="Arial" w:hAnsi="Arial"/>
          <w:lang w:val="en-US"/>
        </w:rPr>
        <w:t>.</w:t>
      </w:r>
      <w:proofErr w:type="gramEnd"/>
      <w:r w:rsidRPr="00831DB3">
        <w:rPr>
          <w:rFonts w:ascii="Arial" w:hAnsi="Arial"/>
          <w:lang w:val="en-US"/>
        </w:rPr>
        <w:t>] [</w:t>
      </w:r>
      <w:r w:rsidRPr="00831DB3">
        <w:rPr>
          <w:rFonts w:ascii="Arial" w:hAnsi="Arial"/>
          <w:highlight w:val="lightGray"/>
          <w:lang w:val="en-US"/>
        </w:rPr>
        <w:t>name</w:t>
      </w:r>
      <w:r w:rsidRPr="00831DB3">
        <w:rPr>
          <w:rFonts w:ascii="Arial" w:hAnsi="Arial"/>
          <w:lang w:val="en-US"/>
        </w:rPr>
        <w:t>],</w:t>
      </w:r>
    </w:p>
    <w:p w14:paraId="32CAF90A" w14:textId="77777777" w:rsidR="006A7CB4" w:rsidRPr="00831DB3" w:rsidRDefault="0066198B" w:rsidP="007D4910">
      <w:pPr>
        <w:spacing w:before="120" w:after="120"/>
        <w:rPr>
          <w:rFonts w:ascii="Arial" w:hAnsi="Arial" w:cs="Arial"/>
          <w:lang w:val="en-US"/>
        </w:rPr>
      </w:pPr>
      <w:r w:rsidRPr="00831DB3">
        <w:rPr>
          <w:rFonts w:ascii="Arial" w:hAnsi="Arial"/>
          <w:lang w:val="en-US"/>
        </w:rPr>
        <w:t>H</w:t>
      </w:r>
      <w:r w:rsidR="00C35948" w:rsidRPr="00831DB3">
        <w:rPr>
          <w:rFonts w:ascii="Arial" w:hAnsi="Arial"/>
          <w:lang w:val="en-US"/>
        </w:rPr>
        <w:t>ereinafter</w:t>
      </w:r>
      <w:r>
        <w:rPr>
          <w:rFonts w:ascii="Arial" w:hAnsi="Arial"/>
          <w:lang w:val="en-US"/>
        </w:rPr>
        <w:t xml:space="preserve"> referred to as</w:t>
      </w:r>
      <w:r w:rsidR="00C35948" w:rsidRPr="00831DB3">
        <w:rPr>
          <w:rFonts w:ascii="Arial" w:hAnsi="Arial"/>
          <w:lang w:val="en-US"/>
        </w:rPr>
        <w:t>, [</w:t>
      </w:r>
      <w:r w:rsidR="00C35948" w:rsidRPr="00831DB3">
        <w:rPr>
          <w:rFonts w:ascii="Arial" w:hAnsi="Arial"/>
          <w:highlight w:val="lightGray"/>
          <w:lang w:val="en-US"/>
        </w:rPr>
        <w:t>abbreviation of the counterparty's name</w:t>
      </w:r>
      <w:r w:rsidR="00C35948" w:rsidRPr="00831DB3">
        <w:rPr>
          <w:rFonts w:ascii="Arial" w:hAnsi="Arial"/>
          <w:lang w:val="en-US"/>
        </w:rPr>
        <w:t xml:space="preserve">], </w:t>
      </w:r>
    </w:p>
    <w:p w14:paraId="2FC0B466" w14:textId="77777777" w:rsidR="00E05DD2" w:rsidRPr="00831DB3" w:rsidRDefault="00E05DD2" w:rsidP="007D4910">
      <w:pPr>
        <w:spacing w:before="120" w:after="120"/>
        <w:rPr>
          <w:rFonts w:ascii="Arial" w:hAnsi="Arial" w:cs="Arial"/>
          <w:strike/>
          <w:lang w:val="en-US"/>
        </w:rPr>
      </w:pPr>
    </w:p>
    <w:p w14:paraId="0ED576A3" w14:textId="77777777" w:rsidR="00E05DD2" w:rsidRPr="00831DB3" w:rsidRDefault="00E05DD2" w:rsidP="007D4910">
      <w:pPr>
        <w:pStyle w:val="1"/>
        <w:spacing w:before="120" w:after="120"/>
        <w:jc w:val="left"/>
        <w:rPr>
          <w:rFonts w:ascii="Arial" w:hAnsi="Arial" w:cs="Arial"/>
          <w:sz w:val="22"/>
          <w:szCs w:val="22"/>
          <w:lang w:val="en-US"/>
        </w:rPr>
      </w:pPr>
      <w:r w:rsidRPr="00831DB3">
        <w:rPr>
          <w:rFonts w:ascii="Arial" w:hAnsi="Arial"/>
          <w:sz w:val="22"/>
          <w:lang w:val="en-US"/>
        </w:rPr>
        <w:t>(</w:t>
      </w:r>
      <w:r w:rsidR="0066198B">
        <w:rPr>
          <w:rFonts w:ascii="Arial" w:hAnsi="Arial"/>
          <w:sz w:val="22"/>
          <w:lang w:val="en-US"/>
        </w:rPr>
        <w:t>also referred to, individually, as</w:t>
      </w:r>
      <w:r w:rsidRPr="00831DB3">
        <w:rPr>
          <w:rFonts w:ascii="Arial" w:hAnsi="Arial"/>
          <w:sz w:val="22"/>
          <w:lang w:val="en-US"/>
        </w:rPr>
        <w:t xml:space="preserve"> </w:t>
      </w:r>
      <w:proofErr w:type="gramStart"/>
      <w:r w:rsidRPr="00831DB3">
        <w:rPr>
          <w:rFonts w:ascii="Arial" w:hAnsi="Arial"/>
          <w:sz w:val="22"/>
          <w:lang w:val="en-US"/>
        </w:rPr>
        <w:t>“</w:t>
      </w:r>
      <w:r w:rsidR="0066198B">
        <w:rPr>
          <w:rFonts w:ascii="Arial" w:hAnsi="Arial"/>
          <w:sz w:val="22"/>
          <w:lang w:val="en-US"/>
        </w:rPr>
        <w:t xml:space="preserve"> the</w:t>
      </w:r>
      <w:proofErr w:type="gramEnd"/>
      <w:r w:rsidR="0066198B">
        <w:rPr>
          <w:rFonts w:ascii="Arial" w:hAnsi="Arial"/>
          <w:sz w:val="22"/>
          <w:lang w:val="en-US"/>
        </w:rPr>
        <w:t xml:space="preserve"> institution</w:t>
      </w:r>
      <w:r w:rsidRPr="00831DB3">
        <w:rPr>
          <w:rFonts w:ascii="Arial" w:hAnsi="Arial"/>
          <w:sz w:val="22"/>
          <w:lang w:val="en-US"/>
        </w:rPr>
        <w:t>”, and together</w:t>
      </w:r>
      <w:r w:rsidR="0066198B">
        <w:rPr>
          <w:rFonts w:ascii="Arial" w:hAnsi="Arial"/>
          <w:sz w:val="22"/>
          <w:lang w:val="en-US"/>
        </w:rPr>
        <w:t xml:space="preserve"> as</w:t>
      </w:r>
      <w:r w:rsidRPr="00831DB3">
        <w:rPr>
          <w:rFonts w:ascii="Arial" w:hAnsi="Arial"/>
          <w:sz w:val="22"/>
          <w:lang w:val="en-US"/>
        </w:rPr>
        <w:t>, “the Parties").</w:t>
      </w:r>
    </w:p>
    <w:p w14:paraId="2E350CEE"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r w:rsidRPr="00831DB3">
        <w:rPr>
          <w:lang w:val="en-US"/>
        </w:rPr>
        <w:br w:type="page"/>
      </w:r>
    </w:p>
    <w:p w14:paraId="443DC567"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lastRenderedPageBreak/>
        <w:t xml:space="preserve">Having seen the positive report from Universidad </w:t>
      </w:r>
      <w:proofErr w:type="spellStart"/>
      <w:r w:rsidRPr="00831DB3">
        <w:rPr>
          <w:rFonts w:ascii="Arial" w:hAnsi="Arial"/>
          <w:lang w:val="en-US"/>
        </w:rPr>
        <w:t>Autónoma</w:t>
      </w:r>
      <w:proofErr w:type="spellEnd"/>
      <w:r w:rsidRPr="00831DB3">
        <w:rPr>
          <w:rFonts w:ascii="Arial" w:hAnsi="Arial"/>
          <w:lang w:val="en-US"/>
        </w:rPr>
        <w:t xml:space="preserve"> de Madrid's [</w:t>
      </w:r>
      <w:r w:rsidRPr="00831DB3">
        <w:rPr>
          <w:rFonts w:ascii="Arial" w:hAnsi="Arial"/>
          <w:highlight w:val="lightGray"/>
          <w:lang w:val="en-US"/>
        </w:rPr>
        <w:t>faculty/school</w:t>
      </w:r>
      <w:r w:rsidRPr="00831DB3">
        <w:rPr>
          <w:rFonts w:ascii="Arial" w:hAnsi="Arial"/>
          <w:lang w:val="en-US"/>
        </w:rPr>
        <w:t>] Board dated [</w:t>
      </w:r>
      <w:r w:rsidRPr="00831DB3">
        <w:rPr>
          <w:rFonts w:ascii="Arial" w:hAnsi="Arial"/>
          <w:highlight w:val="lightGray"/>
          <w:lang w:val="en-US"/>
        </w:rPr>
        <w:t>date of approval</w:t>
      </w:r>
      <w:r w:rsidRPr="00831DB3">
        <w:rPr>
          <w:rFonts w:ascii="Arial" w:hAnsi="Arial"/>
          <w:lang w:val="en-US"/>
        </w:rPr>
        <w:t>],</w:t>
      </w:r>
      <w:r w:rsidR="005D27E1">
        <w:rPr>
          <w:rFonts w:ascii="Arial" w:hAnsi="Arial"/>
          <w:lang w:val="en-US"/>
        </w:rPr>
        <w:t xml:space="preserve"> </w:t>
      </w:r>
    </w:p>
    <w:p w14:paraId="10CACA13" w14:textId="77777777" w:rsidR="004E1683" w:rsidRPr="00831DB3" w:rsidRDefault="004E1683" w:rsidP="007D4910">
      <w:pPr>
        <w:spacing w:before="120" w:after="120" w:line="240" w:lineRule="auto"/>
        <w:jc w:val="both"/>
        <w:rPr>
          <w:rFonts w:ascii="Arial" w:hAnsi="Arial" w:cs="Arial"/>
          <w:lang w:val="en-US"/>
        </w:rPr>
      </w:pPr>
    </w:p>
    <w:p w14:paraId="4EB70395"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t xml:space="preserve">Having seen the positive report from Universidad </w:t>
      </w:r>
      <w:proofErr w:type="spellStart"/>
      <w:r w:rsidRPr="00831DB3">
        <w:rPr>
          <w:rFonts w:ascii="Arial" w:hAnsi="Arial"/>
          <w:lang w:val="en-US"/>
        </w:rPr>
        <w:t>Autónoma</w:t>
      </w:r>
      <w:proofErr w:type="spellEnd"/>
      <w:r w:rsidRPr="00831DB3">
        <w:rPr>
          <w:rFonts w:ascii="Arial" w:hAnsi="Arial"/>
          <w:lang w:val="en-US"/>
        </w:rPr>
        <w:t xml:space="preserve"> de Madrid's Stud</w:t>
      </w:r>
      <w:r w:rsidR="0066198B">
        <w:rPr>
          <w:rFonts w:ascii="Arial" w:hAnsi="Arial"/>
          <w:lang w:val="en-US"/>
        </w:rPr>
        <w:t>ies</w:t>
      </w:r>
      <w:r w:rsidRPr="00831DB3">
        <w:rPr>
          <w:rFonts w:ascii="Arial" w:hAnsi="Arial"/>
          <w:lang w:val="en-US"/>
        </w:rPr>
        <w:t xml:space="preserve"> Committee regarding </w:t>
      </w:r>
      <w:r w:rsidR="00391345">
        <w:rPr>
          <w:rFonts w:ascii="Arial" w:hAnsi="Arial"/>
          <w:lang w:val="en-US"/>
        </w:rPr>
        <w:t>its compliance</w:t>
      </w:r>
      <w:r w:rsidRPr="00831DB3">
        <w:rPr>
          <w:rFonts w:ascii="Arial" w:hAnsi="Arial"/>
          <w:lang w:val="en-US"/>
        </w:rPr>
        <w:t xml:space="preserve"> </w:t>
      </w:r>
      <w:r w:rsidR="00391345">
        <w:rPr>
          <w:rFonts w:ascii="Arial" w:hAnsi="Arial"/>
          <w:lang w:val="en-US"/>
        </w:rPr>
        <w:t>with</w:t>
      </w:r>
      <w:r w:rsidR="00391345" w:rsidRPr="00831DB3">
        <w:rPr>
          <w:rFonts w:ascii="Arial" w:hAnsi="Arial"/>
          <w:lang w:val="en-US"/>
        </w:rPr>
        <w:t xml:space="preserve"> </w:t>
      </w:r>
      <w:r w:rsidRPr="00831DB3">
        <w:rPr>
          <w:rFonts w:ascii="Arial" w:hAnsi="Arial"/>
          <w:lang w:val="en-US"/>
        </w:rPr>
        <w:t>the degree</w:t>
      </w:r>
      <w:r w:rsidR="00391345">
        <w:rPr>
          <w:rFonts w:ascii="Arial" w:hAnsi="Arial"/>
          <w:lang w:val="en-US"/>
        </w:rPr>
        <w:t>’s</w:t>
      </w:r>
      <w:r w:rsidRPr="00831DB3">
        <w:rPr>
          <w:rFonts w:ascii="Arial" w:hAnsi="Arial"/>
          <w:lang w:val="en-US"/>
        </w:rPr>
        <w:t xml:space="preserve"> verification</w:t>
      </w:r>
      <w:r w:rsidR="001A188B">
        <w:rPr>
          <w:rFonts w:ascii="Arial" w:hAnsi="Arial"/>
          <w:lang w:val="en-US"/>
        </w:rPr>
        <w:t xml:space="preserve"> report</w:t>
      </w:r>
      <w:r w:rsidRPr="00831DB3">
        <w:rPr>
          <w:rFonts w:ascii="Arial" w:hAnsi="Arial"/>
          <w:lang w:val="en-US"/>
        </w:rPr>
        <w:t>, the development of the study plan and its viability dated [</w:t>
      </w:r>
      <w:r w:rsidRPr="00831DB3">
        <w:rPr>
          <w:rFonts w:ascii="Arial" w:hAnsi="Arial"/>
          <w:highlight w:val="lightGray"/>
          <w:lang w:val="en-US"/>
        </w:rPr>
        <w:t>date of approval</w:t>
      </w:r>
      <w:r w:rsidRPr="00831DB3">
        <w:rPr>
          <w:rFonts w:ascii="Arial" w:hAnsi="Arial"/>
          <w:lang w:val="en-US"/>
        </w:rPr>
        <w:t>],</w:t>
      </w:r>
      <w:r w:rsidR="005D27E1">
        <w:rPr>
          <w:rFonts w:ascii="Arial" w:hAnsi="Arial"/>
          <w:lang w:val="en-US"/>
        </w:rPr>
        <w:t xml:space="preserve"> </w:t>
      </w:r>
    </w:p>
    <w:p w14:paraId="5E114C4F" w14:textId="77777777" w:rsidR="004E1683" w:rsidRPr="00831DB3" w:rsidRDefault="004E1683" w:rsidP="007D4910">
      <w:pPr>
        <w:spacing w:before="120" w:after="120" w:line="240" w:lineRule="auto"/>
        <w:jc w:val="both"/>
        <w:rPr>
          <w:rFonts w:ascii="Arial" w:hAnsi="Arial" w:cs="Arial"/>
          <w:lang w:val="en-US"/>
        </w:rPr>
      </w:pPr>
    </w:p>
    <w:p w14:paraId="58A96317"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t xml:space="preserve">Having seen the positive report from Universidad </w:t>
      </w:r>
      <w:proofErr w:type="spellStart"/>
      <w:r w:rsidRPr="00831DB3">
        <w:rPr>
          <w:rFonts w:ascii="Arial" w:hAnsi="Arial"/>
          <w:lang w:val="en-US"/>
        </w:rPr>
        <w:t>Autónoma</w:t>
      </w:r>
      <w:proofErr w:type="spellEnd"/>
      <w:r w:rsidRPr="00831DB3">
        <w:rPr>
          <w:rFonts w:ascii="Arial" w:hAnsi="Arial"/>
          <w:lang w:val="en-US"/>
        </w:rPr>
        <w:t xml:space="preserve"> de Madrid's International Relations Committee regarding the </w:t>
      </w:r>
      <w:r w:rsidR="0066198B">
        <w:rPr>
          <w:rFonts w:ascii="Arial" w:hAnsi="Arial"/>
          <w:lang w:val="en-US"/>
        </w:rPr>
        <w:t>Cooperation</w:t>
      </w:r>
      <w:r w:rsidRPr="00831DB3">
        <w:rPr>
          <w:rFonts w:ascii="Arial" w:hAnsi="Arial"/>
          <w:lang w:val="en-US"/>
        </w:rPr>
        <w:t xml:space="preserve"> </w:t>
      </w:r>
      <w:r w:rsidR="004423F4">
        <w:rPr>
          <w:rFonts w:ascii="Arial" w:hAnsi="Arial"/>
          <w:lang w:val="en-US"/>
        </w:rPr>
        <w:t>A</w:t>
      </w:r>
      <w:r w:rsidRPr="00831DB3">
        <w:rPr>
          <w:rFonts w:ascii="Arial" w:hAnsi="Arial"/>
          <w:lang w:val="en-US"/>
        </w:rPr>
        <w:t>greement dated [</w:t>
      </w:r>
      <w:r w:rsidRPr="00831DB3">
        <w:rPr>
          <w:rFonts w:ascii="Arial" w:hAnsi="Arial"/>
          <w:highlight w:val="lightGray"/>
          <w:lang w:val="en-US"/>
        </w:rPr>
        <w:t>date of approval</w:t>
      </w:r>
      <w:r w:rsidRPr="00831DB3">
        <w:rPr>
          <w:rFonts w:ascii="Arial" w:hAnsi="Arial"/>
          <w:lang w:val="en-US"/>
        </w:rPr>
        <w:t>],</w:t>
      </w:r>
      <w:r w:rsidRPr="00831DB3">
        <w:rPr>
          <w:rFonts w:ascii="Arial" w:hAnsi="Arial" w:cs="Arial"/>
          <w:lang w:val="en-US"/>
        </w:rPr>
        <w:br/>
      </w:r>
      <w:r w:rsidRPr="00831DB3">
        <w:rPr>
          <w:rFonts w:ascii="Arial" w:hAnsi="Arial" w:cs="Arial"/>
          <w:lang w:val="en-US"/>
        </w:rPr>
        <w:br/>
      </w:r>
      <w:r w:rsidR="005D27E1">
        <w:rPr>
          <w:rFonts w:ascii="Arial" w:hAnsi="Arial"/>
          <w:lang w:val="en-US"/>
        </w:rPr>
        <w:t xml:space="preserve"> </w:t>
      </w:r>
    </w:p>
    <w:p w14:paraId="754B54E0" w14:textId="77777777" w:rsidR="004E1683" w:rsidRPr="00831DB3" w:rsidRDefault="004E1683" w:rsidP="007D4910">
      <w:pPr>
        <w:spacing w:before="120" w:after="120" w:line="240" w:lineRule="auto"/>
        <w:jc w:val="both"/>
        <w:rPr>
          <w:rFonts w:ascii="Arial" w:hAnsi="Arial" w:cs="Arial"/>
          <w:lang w:val="en-US"/>
        </w:rPr>
      </w:pPr>
      <w:r w:rsidRPr="00831DB3">
        <w:rPr>
          <w:rFonts w:ascii="Arial" w:hAnsi="Arial"/>
          <w:lang w:val="en-US"/>
        </w:rPr>
        <w:t xml:space="preserve">Having seen the decision from Universidad </w:t>
      </w:r>
      <w:proofErr w:type="spellStart"/>
      <w:r w:rsidRPr="00831DB3">
        <w:rPr>
          <w:rFonts w:ascii="Arial" w:hAnsi="Arial"/>
          <w:lang w:val="en-US"/>
        </w:rPr>
        <w:t>Autónoma</w:t>
      </w:r>
      <w:proofErr w:type="spellEnd"/>
      <w:r w:rsidRPr="00831DB3">
        <w:rPr>
          <w:rFonts w:ascii="Arial" w:hAnsi="Arial"/>
          <w:lang w:val="en-US"/>
        </w:rPr>
        <w:t xml:space="preserve"> de Madrid's Governing Board dated [</w:t>
      </w:r>
      <w:r w:rsidRPr="00831DB3">
        <w:rPr>
          <w:rFonts w:ascii="Arial" w:hAnsi="Arial"/>
          <w:highlight w:val="lightGray"/>
          <w:lang w:val="en-US"/>
        </w:rPr>
        <w:t>date of approval</w:t>
      </w:r>
      <w:r w:rsidRPr="00831DB3">
        <w:rPr>
          <w:rFonts w:ascii="Arial" w:hAnsi="Arial"/>
          <w:lang w:val="en-US"/>
        </w:rPr>
        <w:t>],</w:t>
      </w:r>
    </w:p>
    <w:p w14:paraId="66040850" w14:textId="77777777" w:rsidR="006A7CB4" w:rsidRPr="00831DB3" w:rsidRDefault="006A7CB4" w:rsidP="007D4910">
      <w:pPr>
        <w:spacing w:before="120" w:after="120" w:line="240" w:lineRule="auto"/>
        <w:jc w:val="both"/>
        <w:rPr>
          <w:rFonts w:ascii="Arial" w:hAnsi="Arial" w:cs="Arial"/>
          <w:lang w:val="en-US"/>
        </w:rPr>
      </w:pPr>
    </w:p>
    <w:p w14:paraId="43BFD77A" w14:textId="77777777" w:rsidR="006A7CB4" w:rsidRPr="00831DB3" w:rsidRDefault="006A7CB4" w:rsidP="007D4910">
      <w:pPr>
        <w:autoSpaceDE w:val="0"/>
        <w:spacing w:before="120" w:after="120" w:line="240" w:lineRule="auto"/>
        <w:jc w:val="both"/>
        <w:rPr>
          <w:rFonts w:ascii="Arial" w:hAnsi="Arial" w:cs="Arial"/>
          <w:lang w:val="en-US"/>
        </w:rPr>
      </w:pPr>
      <w:r w:rsidRPr="00831DB3">
        <w:rPr>
          <w:rFonts w:ascii="Arial" w:hAnsi="Arial"/>
          <w:lang w:val="en-US"/>
        </w:rPr>
        <w:t>Having seen the [</w:t>
      </w:r>
      <w:r w:rsidRPr="00831DB3">
        <w:rPr>
          <w:rFonts w:ascii="Arial" w:hAnsi="Arial"/>
          <w:highlight w:val="lightGray"/>
          <w:lang w:val="en-US"/>
        </w:rPr>
        <w:t xml:space="preserve">decisions from the internal administrative bodies that </w:t>
      </w:r>
      <w:r w:rsidR="004423F4">
        <w:rPr>
          <w:rFonts w:ascii="Arial" w:hAnsi="Arial"/>
          <w:highlight w:val="lightGray"/>
          <w:lang w:val="en-US"/>
        </w:rPr>
        <w:t xml:space="preserve">have </w:t>
      </w:r>
      <w:r w:rsidRPr="00831DB3">
        <w:rPr>
          <w:rFonts w:ascii="Arial" w:hAnsi="Arial"/>
          <w:highlight w:val="lightGray"/>
          <w:lang w:val="en-US"/>
        </w:rPr>
        <w:t xml:space="preserve">approved this </w:t>
      </w:r>
      <w:r w:rsidR="004423F4">
        <w:rPr>
          <w:rFonts w:ascii="Arial" w:hAnsi="Arial"/>
          <w:highlight w:val="lightGray"/>
          <w:lang w:val="en-US"/>
        </w:rPr>
        <w:t>Agreement</w:t>
      </w:r>
      <w:r w:rsidRPr="00831DB3">
        <w:rPr>
          <w:rFonts w:ascii="Arial" w:hAnsi="Arial"/>
          <w:highlight w:val="lightGray"/>
          <w:lang w:val="en-US"/>
        </w:rPr>
        <w:t xml:space="preserve"> at </w:t>
      </w:r>
      <w:proofErr w:type="gramStart"/>
      <w:r w:rsidRPr="00831DB3">
        <w:rPr>
          <w:rFonts w:ascii="Arial" w:hAnsi="Arial"/>
          <w:highlight w:val="lightGray"/>
          <w:lang w:val="en-US"/>
        </w:rPr>
        <w:t xml:space="preserve">the </w:t>
      </w:r>
      <w:r w:rsidR="004423F4">
        <w:rPr>
          <w:rFonts w:ascii="Arial" w:hAnsi="Arial"/>
          <w:highlight w:val="lightGray"/>
          <w:lang w:val="en-US"/>
        </w:rPr>
        <w:t xml:space="preserve"> partner</w:t>
      </w:r>
      <w:proofErr w:type="gramEnd"/>
      <w:r w:rsidRPr="00831DB3">
        <w:rPr>
          <w:rFonts w:ascii="Arial" w:hAnsi="Arial"/>
          <w:highlight w:val="lightGray"/>
          <w:lang w:val="en-US"/>
        </w:rPr>
        <w:t xml:space="preserve"> institution</w:t>
      </w:r>
      <w:r w:rsidRPr="00831DB3">
        <w:rPr>
          <w:rFonts w:ascii="Arial" w:hAnsi="Arial"/>
          <w:lang w:val="en-US"/>
        </w:rPr>
        <w:t>]</w:t>
      </w:r>
      <w:r w:rsidRPr="00831DB3">
        <w:rPr>
          <w:rFonts w:ascii="Arial" w:hAnsi="Arial"/>
          <w:highlight w:val="lightGray"/>
          <w:lang w:val="en-US"/>
        </w:rPr>
        <w:t>,</w:t>
      </w:r>
    </w:p>
    <w:p w14:paraId="31BA4B2C" w14:textId="77777777" w:rsidR="006A7CB4" w:rsidRPr="00831DB3" w:rsidRDefault="006A7CB4" w:rsidP="007D4910">
      <w:pPr>
        <w:spacing w:before="120" w:after="120" w:line="240" w:lineRule="auto"/>
        <w:jc w:val="both"/>
        <w:rPr>
          <w:rFonts w:ascii="Arial" w:hAnsi="Arial" w:cs="Arial"/>
          <w:highlight w:val="yellow"/>
          <w:lang w:val="en-US"/>
        </w:rPr>
      </w:pPr>
    </w:p>
    <w:p w14:paraId="52E2A762" w14:textId="77777777" w:rsidR="006A7CB4" w:rsidRPr="00831DB3" w:rsidRDefault="006A7CB4" w:rsidP="007D4910">
      <w:pPr>
        <w:autoSpaceDE w:val="0"/>
        <w:spacing w:before="120" w:after="120" w:line="240" w:lineRule="auto"/>
        <w:jc w:val="both"/>
        <w:rPr>
          <w:rFonts w:ascii="Arial" w:hAnsi="Arial" w:cs="Arial"/>
          <w:lang w:val="en-US"/>
        </w:rPr>
      </w:pPr>
      <w:r w:rsidRPr="00831DB3">
        <w:rPr>
          <w:rFonts w:ascii="Arial" w:hAnsi="Arial"/>
          <w:lang w:val="en-US"/>
        </w:rPr>
        <w:t xml:space="preserve">Universidad </w:t>
      </w:r>
      <w:proofErr w:type="spellStart"/>
      <w:r w:rsidRPr="00831DB3">
        <w:rPr>
          <w:rFonts w:ascii="Arial" w:hAnsi="Arial"/>
          <w:lang w:val="en-US"/>
        </w:rPr>
        <w:t>Autónoma</w:t>
      </w:r>
      <w:proofErr w:type="spellEnd"/>
      <w:r w:rsidRPr="00831DB3">
        <w:rPr>
          <w:rFonts w:ascii="Arial" w:hAnsi="Arial"/>
          <w:lang w:val="en-US"/>
        </w:rPr>
        <w:t xml:space="preserve"> de Madrid,</w:t>
      </w:r>
    </w:p>
    <w:p w14:paraId="5C3C309E" w14:textId="77777777" w:rsidR="004E1683" w:rsidRPr="00831DB3" w:rsidRDefault="006A7CB4" w:rsidP="007D4910">
      <w:pPr>
        <w:spacing w:before="120" w:after="120" w:line="240" w:lineRule="auto"/>
        <w:jc w:val="both"/>
        <w:rPr>
          <w:rFonts w:ascii="Arial" w:hAnsi="Arial" w:cs="Arial"/>
          <w:lang w:val="en-US"/>
        </w:rPr>
      </w:pPr>
      <w:r w:rsidRPr="00831DB3">
        <w:rPr>
          <w:rFonts w:ascii="Arial" w:hAnsi="Arial"/>
          <w:lang w:val="en-US"/>
        </w:rPr>
        <w:t>and</w:t>
      </w:r>
    </w:p>
    <w:p w14:paraId="0C220B52" w14:textId="77777777" w:rsidR="004E1683" w:rsidRPr="00831DB3" w:rsidRDefault="00885EAA" w:rsidP="007D4910">
      <w:pPr>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name of institution</w:t>
      </w:r>
      <w:r w:rsidRPr="00831DB3">
        <w:rPr>
          <w:rFonts w:ascii="Arial" w:hAnsi="Arial"/>
          <w:lang w:val="en-US"/>
        </w:rPr>
        <w:t xml:space="preserve">] </w:t>
      </w:r>
    </w:p>
    <w:p w14:paraId="11190E2D"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p>
    <w:p w14:paraId="09418F78"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r w:rsidRPr="00831DB3">
        <w:rPr>
          <w:rFonts w:ascii="Arial" w:hAnsi="Arial"/>
          <w:lang w:val="en-US"/>
        </w:rPr>
        <w:t>Agree to the following:</w:t>
      </w:r>
    </w:p>
    <w:p w14:paraId="3329AE22" w14:textId="77777777" w:rsidR="004E1683" w:rsidRPr="00831DB3" w:rsidRDefault="004E1683" w:rsidP="007D4910">
      <w:pPr>
        <w:autoSpaceDE w:val="0"/>
        <w:autoSpaceDN w:val="0"/>
        <w:adjustRightInd w:val="0"/>
        <w:spacing w:before="120" w:after="120" w:line="240" w:lineRule="auto"/>
        <w:jc w:val="both"/>
        <w:rPr>
          <w:rFonts w:ascii="Arial" w:hAnsi="Arial" w:cs="Arial"/>
          <w:bCs/>
          <w:lang w:val="en-US"/>
        </w:rPr>
      </w:pPr>
    </w:p>
    <w:p w14:paraId="610A2963" w14:textId="77777777" w:rsidR="004E1683" w:rsidRPr="00831DB3" w:rsidRDefault="004E1683" w:rsidP="0055727F">
      <w:pPr>
        <w:pStyle w:val="Prrafodelista"/>
        <w:numPr>
          <w:ilvl w:val="0"/>
          <w:numId w:val="24"/>
        </w:numPr>
        <w:autoSpaceDE w:val="0"/>
        <w:snapToGrid w:val="0"/>
        <w:spacing w:before="120" w:after="120" w:line="240" w:lineRule="auto"/>
        <w:contextualSpacing w:val="0"/>
        <w:jc w:val="both"/>
        <w:rPr>
          <w:rFonts w:ascii="Arial" w:hAnsi="Arial" w:cs="Arial"/>
          <w:b/>
          <w:lang w:val="en-US"/>
        </w:rPr>
      </w:pPr>
      <w:r w:rsidRPr="00831DB3">
        <w:rPr>
          <w:rFonts w:ascii="Arial" w:hAnsi="Arial"/>
          <w:b/>
          <w:lang w:val="en-US"/>
        </w:rPr>
        <w:t xml:space="preserve">Definitions </w:t>
      </w:r>
    </w:p>
    <w:p w14:paraId="5DE2AF67" w14:textId="77777777" w:rsidR="004E1683" w:rsidRPr="00831DB3" w:rsidRDefault="004423F4" w:rsidP="0055727F">
      <w:pPr>
        <w:spacing w:before="120" w:after="120" w:line="240" w:lineRule="auto"/>
        <w:jc w:val="both"/>
        <w:rPr>
          <w:rFonts w:ascii="Arial" w:hAnsi="Arial" w:cs="Arial"/>
          <w:lang w:val="en-US"/>
        </w:rPr>
      </w:pPr>
      <w:r w:rsidRPr="004423F4">
        <w:rPr>
          <w:rFonts w:ascii="Arial" w:hAnsi="Arial"/>
          <w:lang w:val="en-US"/>
        </w:rPr>
        <w:t>With the joint designation of "the parties"</w:t>
      </w:r>
      <w:r>
        <w:rPr>
          <w:rFonts w:ascii="Arial" w:hAnsi="Arial"/>
          <w:lang w:val="en-US"/>
        </w:rPr>
        <w:t>,</w:t>
      </w:r>
      <w:r w:rsidRPr="004423F4">
        <w:rPr>
          <w:rFonts w:ascii="Arial" w:hAnsi="Arial"/>
          <w:lang w:val="en-US"/>
        </w:rPr>
        <w:t xml:space="preserve"> this International </w:t>
      </w:r>
      <w:r w:rsidR="0039131D">
        <w:rPr>
          <w:rFonts w:ascii="Arial" w:hAnsi="Arial"/>
          <w:lang w:val="en-US"/>
        </w:rPr>
        <w:t>Cooperation</w:t>
      </w:r>
      <w:r w:rsidR="0039131D" w:rsidRPr="004423F4">
        <w:rPr>
          <w:rFonts w:ascii="Arial" w:hAnsi="Arial"/>
          <w:lang w:val="en-US"/>
        </w:rPr>
        <w:t xml:space="preserve"> </w:t>
      </w:r>
      <w:r w:rsidRPr="004423F4">
        <w:rPr>
          <w:rFonts w:ascii="Arial" w:hAnsi="Arial"/>
          <w:lang w:val="en-US"/>
        </w:rPr>
        <w:t xml:space="preserve">Agreement refers to </w:t>
      </w:r>
      <w:r w:rsidR="004E1683" w:rsidRPr="00831DB3">
        <w:rPr>
          <w:rFonts w:ascii="Arial" w:hAnsi="Arial"/>
          <w:lang w:val="en-US"/>
        </w:rPr>
        <w:t xml:space="preserve">refers to Universidad </w:t>
      </w:r>
      <w:proofErr w:type="spellStart"/>
      <w:r w:rsidR="004E1683" w:rsidRPr="00831DB3">
        <w:rPr>
          <w:rFonts w:ascii="Arial" w:hAnsi="Arial"/>
          <w:lang w:val="en-US"/>
        </w:rPr>
        <w:t>Autónoma</w:t>
      </w:r>
      <w:proofErr w:type="spellEnd"/>
      <w:r w:rsidR="004E1683" w:rsidRPr="00831DB3">
        <w:rPr>
          <w:rFonts w:ascii="Arial" w:hAnsi="Arial"/>
          <w:lang w:val="en-US"/>
        </w:rPr>
        <w:t xml:space="preserve"> de Madrid </w:t>
      </w:r>
      <w:r w:rsidRPr="004423F4">
        <w:rPr>
          <w:rFonts w:ascii="Arial" w:hAnsi="Arial"/>
          <w:highlight w:val="lightGray"/>
          <w:lang w:val="en-US"/>
        </w:rPr>
        <w:t>[</w:t>
      </w:r>
      <w:r w:rsidR="004E1683" w:rsidRPr="004423F4">
        <w:rPr>
          <w:rFonts w:ascii="Arial" w:hAnsi="Arial"/>
          <w:highlight w:val="lightGray"/>
          <w:lang w:val="en-US"/>
        </w:rPr>
        <w:t>hereinafter, UAM</w:t>
      </w:r>
      <w:r w:rsidRPr="004423F4">
        <w:rPr>
          <w:rFonts w:ascii="Arial" w:hAnsi="Arial"/>
          <w:highlight w:val="lightGray"/>
          <w:lang w:val="en-US"/>
        </w:rPr>
        <w:t>]</w:t>
      </w:r>
      <w:r w:rsidR="004E1683" w:rsidRPr="00831DB3">
        <w:rPr>
          <w:rFonts w:ascii="Arial" w:hAnsi="Arial"/>
          <w:lang w:val="en-US"/>
        </w:rPr>
        <w:t xml:space="preserve"> and [</w:t>
      </w:r>
      <w:r w:rsidR="004E1683" w:rsidRPr="00831DB3">
        <w:rPr>
          <w:rFonts w:ascii="Arial" w:hAnsi="Arial"/>
          <w:highlight w:val="lightGray"/>
          <w:lang w:val="en-US"/>
        </w:rPr>
        <w:t>name of institution</w:t>
      </w:r>
      <w:r w:rsidR="004E1683" w:rsidRPr="00831DB3">
        <w:rPr>
          <w:rFonts w:ascii="Arial" w:hAnsi="Arial"/>
          <w:lang w:val="en-US"/>
        </w:rPr>
        <w:t>].</w:t>
      </w:r>
    </w:p>
    <w:p w14:paraId="5C6FE698" w14:textId="77777777" w:rsidR="004E1683" w:rsidRPr="00831DB3" w:rsidRDefault="004E1683" w:rsidP="0055727F">
      <w:pPr>
        <w:spacing w:before="120" w:after="120" w:line="240" w:lineRule="auto"/>
        <w:jc w:val="both"/>
        <w:rPr>
          <w:rFonts w:ascii="Arial" w:hAnsi="Arial" w:cs="Arial"/>
          <w:lang w:val="en-US"/>
        </w:rPr>
      </w:pPr>
    </w:p>
    <w:p w14:paraId="4BEE4FCD" w14:textId="77777777" w:rsidR="004E1683" w:rsidRPr="00831DB3" w:rsidRDefault="004E1683" w:rsidP="0055727F">
      <w:pPr>
        <w:autoSpaceDE w:val="0"/>
        <w:autoSpaceDN w:val="0"/>
        <w:adjustRightInd w:val="0"/>
        <w:spacing w:before="120" w:after="120" w:line="240" w:lineRule="auto"/>
        <w:jc w:val="both"/>
        <w:rPr>
          <w:rFonts w:ascii="Arial" w:hAnsi="Arial" w:cs="Arial"/>
          <w:b/>
          <w:bCs/>
          <w:lang w:val="en-US"/>
        </w:rPr>
      </w:pPr>
      <w:r w:rsidRPr="00831DB3">
        <w:rPr>
          <w:rFonts w:ascii="Arial" w:hAnsi="Arial"/>
          <w:b/>
          <w:lang w:val="en-US"/>
        </w:rPr>
        <w:t>2. Background</w:t>
      </w:r>
    </w:p>
    <w:p w14:paraId="10784B9C" w14:textId="77777777" w:rsidR="004E1683" w:rsidRPr="00831DB3" w:rsidRDefault="00885EAA" w:rsidP="0055727F">
      <w:pPr>
        <w:autoSpaceDE w:val="0"/>
        <w:autoSpaceDN w:val="0"/>
        <w:adjustRightInd w:val="0"/>
        <w:spacing w:before="120" w:after="120" w:line="240" w:lineRule="auto"/>
        <w:jc w:val="both"/>
        <w:rPr>
          <w:rFonts w:ascii="Arial" w:hAnsi="Arial" w:cs="Arial"/>
          <w:bCs/>
          <w:lang w:val="en-US"/>
        </w:rPr>
      </w:pPr>
      <w:r w:rsidRPr="00831DB3">
        <w:rPr>
          <w:rFonts w:ascii="Arial" w:hAnsi="Arial"/>
          <w:lang w:val="en-US"/>
        </w:rPr>
        <w:t>[</w:t>
      </w:r>
      <w:r w:rsidRPr="00831DB3">
        <w:rPr>
          <w:rFonts w:ascii="Arial" w:hAnsi="Arial"/>
          <w:highlight w:val="lightGray"/>
          <w:lang w:val="en-US"/>
        </w:rPr>
        <w:t xml:space="preserve">Explain whether it is a renewal or a new proposal and, in the latter case, if there are </w:t>
      </w:r>
      <w:proofErr w:type="gramStart"/>
      <w:r w:rsidRPr="00831DB3">
        <w:rPr>
          <w:rFonts w:ascii="Arial" w:hAnsi="Arial"/>
          <w:highlight w:val="lightGray"/>
          <w:lang w:val="en-US"/>
        </w:rPr>
        <w:t xml:space="preserve">other </w:t>
      </w:r>
      <w:r w:rsidR="002A71B6">
        <w:rPr>
          <w:rFonts w:ascii="Arial" w:hAnsi="Arial"/>
          <w:highlight w:val="lightGray"/>
          <w:lang w:val="en-US"/>
        </w:rPr>
        <w:t xml:space="preserve"> cooperation</w:t>
      </w:r>
      <w:proofErr w:type="gramEnd"/>
      <w:r w:rsidRPr="00831DB3">
        <w:rPr>
          <w:rFonts w:ascii="Arial" w:hAnsi="Arial"/>
          <w:highlight w:val="lightGray"/>
          <w:lang w:val="en-US"/>
        </w:rPr>
        <w:t xml:space="preserve"> agreement</w:t>
      </w:r>
      <w:r w:rsidR="002A71B6">
        <w:rPr>
          <w:rFonts w:ascii="Arial" w:hAnsi="Arial"/>
          <w:highlight w:val="lightGray"/>
          <w:lang w:val="en-US"/>
        </w:rPr>
        <w:t>s</w:t>
      </w:r>
      <w:r w:rsidRPr="00831DB3">
        <w:rPr>
          <w:rFonts w:ascii="Arial" w:hAnsi="Arial"/>
          <w:highlight w:val="lightGray"/>
          <w:lang w:val="en-US"/>
        </w:rPr>
        <w:t xml:space="preserve"> between UAM and this institution or other prior collaborations</w:t>
      </w:r>
      <w:r w:rsidRPr="00831DB3">
        <w:rPr>
          <w:rFonts w:ascii="Arial" w:hAnsi="Arial"/>
          <w:lang w:val="en-US"/>
        </w:rPr>
        <w:t>]</w:t>
      </w:r>
      <w:r w:rsidRPr="00831DB3">
        <w:rPr>
          <w:rFonts w:ascii="Arial" w:hAnsi="Arial"/>
          <w:highlight w:val="lightGray"/>
          <w:lang w:val="en-US"/>
        </w:rPr>
        <w:t>.</w:t>
      </w:r>
    </w:p>
    <w:p w14:paraId="71F954DE" w14:textId="77777777" w:rsidR="004E1683" w:rsidRPr="00831DB3" w:rsidRDefault="004E1683" w:rsidP="0055727F">
      <w:pPr>
        <w:autoSpaceDE w:val="0"/>
        <w:autoSpaceDN w:val="0"/>
        <w:adjustRightInd w:val="0"/>
        <w:spacing w:before="120" w:after="120" w:line="240" w:lineRule="auto"/>
        <w:jc w:val="both"/>
        <w:rPr>
          <w:rFonts w:ascii="Arial" w:hAnsi="Arial" w:cs="Arial"/>
          <w:b/>
          <w:bCs/>
          <w:lang w:val="en-US"/>
        </w:rPr>
      </w:pPr>
    </w:p>
    <w:p w14:paraId="0539C782" w14:textId="77777777" w:rsidR="004E1683" w:rsidRPr="00831DB3" w:rsidRDefault="004E1683" w:rsidP="0055727F">
      <w:pPr>
        <w:suppressAutoHyphens/>
        <w:autoSpaceDE w:val="0"/>
        <w:snapToGrid w:val="0"/>
        <w:spacing w:before="120" w:after="120" w:line="240" w:lineRule="auto"/>
        <w:jc w:val="both"/>
        <w:rPr>
          <w:rFonts w:ascii="Arial" w:eastAsia="Times New Roman" w:hAnsi="Arial" w:cs="Arial"/>
          <w:b/>
          <w:lang w:val="en-US"/>
        </w:rPr>
      </w:pPr>
      <w:r w:rsidRPr="00831DB3">
        <w:rPr>
          <w:rFonts w:ascii="Arial" w:hAnsi="Arial"/>
          <w:b/>
          <w:lang w:val="en-US"/>
        </w:rPr>
        <w:t>3.</w:t>
      </w:r>
      <w:r w:rsidR="005D27E1">
        <w:rPr>
          <w:rFonts w:ascii="Arial" w:hAnsi="Arial"/>
          <w:b/>
          <w:lang w:val="en-US"/>
        </w:rPr>
        <w:t xml:space="preserve"> </w:t>
      </w:r>
      <w:r w:rsidRPr="00831DB3">
        <w:rPr>
          <w:rFonts w:ascii="Arial" w:hAnsi="Arial"/>
          <w:b/>
          <w:lang w:val="en-US"/>
        </w:rPr>
        <w:t>Purpose of the agreement</w:t>
      </w:r>
    </w:p>
    <w:p w14:paraId="14A76746" w14:textId="77777777" w:rsidR="004E1683" w:rsidRPr="00831DB3" w:rsidRDefault="004E1683" w:rsidP="0055727F">
      <w:pPr>
        <w:suppressAutoHyphens/>
        <w:autoSpaceDE w:val="0"/>
        <w:spacing w:before="120" w:after="120" w:line="240" w:lineRule="auto"/>
        <w:jc w:val="both"/>
        <w:rPr>
          <w:rFonts w:ascii="Arial" w:eastAsia="Times New Roman" w:hAnsi="Arial" w:cs="Arial"/>
          <w:b/>
          <w:bCs/>
          <w:lang w:val="en-US"/>
        </w:rPr>
      </w:pPr>
      <w:r w:rsidRPr="00831DB3">
        <w:rPr>
          <w:rFonts w:ascii="Arial" w:hAnsi="Arial"/>
          <w:lang w:val="en-US"/>
        </w:rPr>
        <w:t xml:space="preserve">The purpose of this  </w:t>
      </w:r>
      <w:r w:rsidR="002A71B6">
        <w:rPr>
          <w:rFonts w:ascii="Arial" w:hAnsi="Arial"/>
          <w:lang w:val="en-US"/>
        </w:rPr>
        <w:t xml:space="preserve">Cooperation </w:t>
      </w:r>
      <w:r w:rsidRPr="00831DB3">
        <w:rPr>
          <w:rFonts w:ascii="Arial" w:hAnsi="Arial"/>
          <w:lang w:val="en-US"/>
        </w:rPr>
        <w:t>Agreement is to [</w:t>
      </w:r>
      <w:r w:rsidRPr="00831DB3">
        <w:rPr>
          <w:rFonts w:ascii="Arial" w:hAnsi="Arial"/>
          <w:highlight w:val="lightGray"/>
          <w:lang w:val="en-US"/>
        </w:rPr>
        <w:t>renew/implement</w:t>
      </w:r>
      <w:r w:rsidRPr="00831DB3">
        <w:rPr>
          <w:rFonts w:ascii="Arial" w:hAnsi="Arial"/>
          <w:lang w:val="en-US"/>
        </w:rPr>
        <w:t>] the International [</w:t>
      </w:r>
      <w:r w:rsidRPr="00831DB3">
        <w:rPr>
          <w:rFonts w:ascii="Arial" w:hAnsi="Arial"/>
          <w:highlight w:val="lightGray"/>
          <w:lang w:val="en-US"/>
        </w:rPr>
        <w:t>Double/Multiple</w:t>
      </w:r>
      <w:r w:rsidRPr="00831DB3">
        <w:rPr>
          <w:rFonts w:ascii="Arial" w:hAnsi="Arial"/>
          <w:lang w:val="en-US"/>
        </w:rPr>
        <w:t>] Degree Program aimed at obtaining the degrees in [</w:t>
      </w:r>
      <w:r w:rsidRPr="00831DB3">
        <w:rPr>
          <w:rFonts w:ascii="Arial" w:hAnsi="Arial"/>
          <w:highlight w:val="lightGray"/>
          <w:lang w:val="en-US"/>
        </w:rPr>
        <w:t>state the degrees of each institution in their original language</w:t>
      </w:r>
      <w:r w:rsidRPr="00831DB3">
        <w:rPr>
          <w:rFonts w:ascii="Arial" w:hAnsi="Arial"/>
          <w:lang w:val="en-US"/>
        </w:rPr>
        <w:t>]</w:t>
      </w:r>
      <w:r w:rsidRPr="00831DB3">
        <w:rPr>
          <w:rFonts w:ascii="Arial" w:hAnsi="Arial"/>
          <w:highlight w:val="lightGray"/>
          <w:lang w:val="en-US"/>
        </w:rPr>
        <w:t>.</w:t>
      </w:r>
    </w:p>
    <w:p w14:paraId="75319FE0" w14:textId="77777777" w:rsidR="00182A4E" w:rsidRPr="00831DB3" w:rsidRDefault="00182A4E" w:rsidP="0055727F">
      <w:pPr>
        <w:autoSpaceDE w:val="0"/>
        <w:spacing w:before="120" w:after="120" w:line="240" w:lineRule="auto"/>
        <w:jc w:val="both"/>
        <w:rPr>
          <w:rFonts w:ascii="Arial" w:hAnsi="Arial" w:cs="Arial"/>
          <w:b/>
          <w:bCs/>
          <w:lang w:val="en-US"/>
        </w:rPr>
      </w:pPr>
    </w:p>
    <w:p w14:paraId="0BCF3E1A"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4. National legal framework and qualifications</w:t>
      </w:r>
    </w:p>
    <w:p w14:paraId="288E2A50"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4.1</w:t>
      </w:r>
      <w:r w:rsidRPr="00831DB3">
        <w:rPr>
          <w:rFonts w:ascii="Arial" w:hAnsi="Arial"/>
          <w:lang w:val="en-US"/>
        </w:rPr>
        <w:t xml:space="preserve"> The study program addressed by this </w:t>
      </w:r>
      <w:r w:rsidR="001D1446">
        <w:rPr>
          <w:rFonts w:ascii="Arial" w:hAnsi="Arial"/>
          <w:lang w:val="en-US"/>
        </w:rPr>
        <w:t>A</w:t>
      </w:r>
      <w:r w:rsidRPr="00831DB3">
        <w:rPr>
          <w:rFonts w:ascii="Arial" w:hAnsi="Arial"/>
          <w:lang w:val="en-US"/>
        </w:rPr>
        <w:t xml:space="preserve">greement is established by respecting the national laws and regulations in force in the countries of the institutions party to this agreement. </w:t>
      </w:r>
    </w:p>
    <w:p w14:paraId="70FA01BF" w14:textId="77777777" w:rsidR="00496EC6" w:rsidRPr="00831DB3" w:rsidRDefault="00496EC6" w:rsidP="0055727F">
      <w:pPr>
        <w:autoSpaceDE w:val="0"/>
        <w:spacing w:before="120" w:after="120" w:line="240" w:lineRule="auto"/>
        <w:jc w:val="both"/>
        <w:rPr>
          <w:rFonts w:ascii="Arial" w:hAnsi="Arial" w:cs="Arial"/>
          <w:b/>
          <w:lang w:val="en-US"/>
        </w:rPr>
      </w:pPr>
    </w:p>
    <w:p w14:paraId="4221EF8D" w14:textId="77777777" w:rsidR="00496EC6"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lastRenderedPageBreak/>
        <w:t>4.2</w:t>
      </w:r>
      <w:r w:rsidRPr="00831DB3">
        <w:rPr>
          <w:rFonts w:ascii="Arial" w:hAnsi="Arial"/>
          <w:lang w:val="en-US"/>
        </w:rPr>
        <w:t xml:space="preserve"> </w:t>
      </w:r>
      <w:r w:rsidRPr="00831DB3">
        <w:rPr>
          <w:lang w:val="en-US"/>
        </w:rPr>
        <w:tab/>
      </w:r>
      <w:r w:rsidRPr="00831DB3">
        <w:rPr>
          <w:rFonts w:ascii="Arial" w:hAnsi="Arial"/>
          <w:lang w:val="en-US"/>
        </w:rPr>
        <w:t>The degrees of the universities party to this agreement for which the International [</w:t>
      </w:r>
      <w:r w:rsidRPr="00831DB3">
        <w:rPr>
          <w:rFonts w:ascii="Arial" w:hAnsi="Arial"/>
          <w:highlight w:val="lightGray"/>
          <w:lang w:val="en-US"/>
        </w:rPr>
        <w:t>Double/Multiple</w:t>
      </w:r>
      <w:r w:rsidRPr="00831DB3">
        <w:rPr>
          <w:rFonts w:ascii="Arial" w:hAnsi="Arial"/>
          <w:lang w:val="en-US"/>
        </w:rPr>
        <w:t xml:space="preserve">] Degree </w:t>
      </w:r>
      <w:proofErr w:type="gramStart"/>
      <w:r w:rsidRPr="00831DB3">
        <w:rPr>
          <w:rFonts w:ascii="Arial" w:hAnsi="Arial"/>
          <w:lang w:val="en-US"/>
        </w:rPr>
        <w:t xml:space="preserve">Program </w:t>
      </w:r>
      <w:r w:rsidR="001D1446">
        <w:rPr>
          <w:rFonts w:ascii="Arial" w:hAnsi="Arial"/>
          <w:lang w:val="en-US"/>
        </w:rPr>
        <w:t xml:space="preserve"> is</w:t>
      </w:r>
      <w:proofErr w:type="gramEnd"/>
      <w:r w:rsidRPr="00831DB3">
        <w:rPr>
          <w:rFonts w:ascii="Arial" w:hAnsi="Arial"/>
          <w:lang w:val="en-US"/>
        </w:rPr>
        <w:t xml:space="preserve"> established </w:t>
      </w:r>
      <w:r w:rsidR="001D1446">
        <w:rPr>
          <w:rFonts w:ascii="Arial" w:hAnsi="Arial"/>
          <w:lang w:val="en-US"/>
        </w:rPr>
        <w:t xml:space="preserve">have been </w:t>
      </w:r>
      <w:r w:rsidRPr="00831DB3">
        <w:rPr>
          <w:rFonts w:ascii="Arial" w:hAnsi="Arial"/>
          <w:lang w:val="en-US"/>
        </w:rPr>
        <w:t>subject to national verification (see the verification resolutions attached as Exhibit A).</w:t>
      </w:r>
    </w:p>
    <w:p w14:paraId="2AEFD51B" w14:textId="77777777" w:rsidR="00496EC6"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4.3</w:t>
      </w:r>
      <w:r w:rsidRPr="00831DB3">
        <w:rPr>
          <w:rFonts w:ascii="Arial" w:hAnsi="Arial"/>
          <w:lang w:val="en-US"/>
        </w:rPr>
        <w:t xml:space="preserve"> </w:t>
      </w:r>
      <w:r w:rsidRPr="00831DB3">
        <w:rPr>
          <w:lang w:val="en-US"/>
        </w:rPr>
        <w:tab/>
      </w:r>
      <w:r w:rsidRPr="00831DB3">
        <w:rPr>
          <w:rFonts w:ascii="Arial" w:hAnsi="Arial"/>
          <w:lang w:val="en-US"/>
        </w:rPr>
        <w:t>They are aimed at obtaining the level of a [</w:t>
      </w:r>
      <w:r w:rsidRPr="00831DB3">
        <w:rPr>
          <w:rFonts w:ascii="Arial" w:hAnsi="Arial"/>
          <w:highlight w:val="lightGray"/>
          <w:lang w:val="en-US"/>
        </w:rPr>
        <w:t>Master's/Bachelor Degree; if this is not the case, specify (e.g. M1 in France does not correspond to a Master's Degree which gives access to a PhD].</w:t>
      </w:r>
    </w:p>
    <w:p w14:paraId="4DCF4154" w14:textId="77777777" w:rsidR="00496EC6"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4.4</w:t>
      </w:r>
      <w:r w:rsidRPr="00831DB3">
        <w:rPr>
          <w:rFonts w:ascii="Arial" w:hAnsi="Arial"/>
          <w:lang w:val="en-US"/>
        </w:rPr>
        <w:t xml:space="preserve"> </w:t>
      </w:r>
      <w:r w:rsidRPr="00831DB3">
        <w:rPr>
          <w:lang w:val="en-US"/>
        </w:rPr>
        <w:tab/>
      </w:r>
      <w:r w:rsidRPr="00831DB3">
        <w:rPr>
          <w:rFonts w:ascii="Arial" w:hAnsi="Arial"/>
          <w:lang w:val="en-US"/>
        </w:rPr>
        <w:t xml:space="preserve"> Both institutions are </w:t>
      </w:r>
      <w:r w:rsidR="00831DB3" w:rsidRPr="00831DB3">
        <w:rPr>
          <w:rFonts w:ascii="Arial" w:hAnsi="Arial"/>
          <w:lang w:val="en-US"/>
        </w:rPr>
        <w:t>authorized</w:t>
      </w:r>
      <w:r w:rsidRPr="00831DB3">
        <w:rPr>
          <w:rFonts w:ascii="Arial" w:hAnsi="Arial"/>
          <w:lang w:val="en-US"/>
        </w:rPr>
        <w:t xml:space="preserve"> to </w:t>
      </w:r>
      <w:r w:rsidR="001D1446">
        <w:rPr>
          <w:rFonts w:ascii="Arial" w:hAnsi="Arial"/>
          <w:lang w:val="en-US"/>
        </w:rPr>
        <w:t xml:space="preserve">offer </w:t>
      </w:r>
      <w:r w:rsidRPr="00831DB3">
        <w:rPr>
          <w:rFonts w:ascii="Arial" w:hAnsi="Arial"/>
          <w:lang w:val="en-US"/>
        </w:rPr>
        <w:t>International [</w:t>
      </w:r>
      <w:r w:rsidRPr="00831DB3">
        <w:rPr>
          <w:rFonts w:ascii="Arial" w:hAnsi="Arial"/>
          <w:highlight w:val="lightGray"/>
          <w:lang w:val="en-US"/>
        </w:rPr>
        <w:t>Double/Multiple</w:t>
      </w:r>
      <w:r w:rsidRPr="00831DB3">
        <w:rPr>
          <w:rFonts w:ascii="Arial" w:hAnsi="Arial"/>
          <w:lang w:val="en-US"/>
        </w:rPr>
        <w:t xml:space="preserve">] Degree Programs. </w:t>
      </w:r>
    </w:p>
    <w:p w14:paraId="230A0929" w14:textId="77777777" w:rsidR="004E1683" w:rsidRPr="00831DB3" w:rsidRDefault="00AA3B33" w:rsidP="0055727F">
      <w:pPr>
        <w:autoSpaceDE w:val="0"/>
        <w:spacing w:before="120" w:after="120" w:line="240" w:lineRule="auto"/>
        <w:jc w:val="both"/>
        <w:rPr>
          <w:rFonts w:ascii="Arial" w:hAnsi="Arial" w:cs="Arial"/>
          <w:lang w:val="en-US"/>
        </w:rPr>
      </w:pPr>
      <w:r w:rsidRPr="00831DB3">
        <w:rPr>
          <w:rFonts w:ascii="Arial" w:hAnsi="Arial"/>
          <w:b/>
          <w:lang w:val="en-US"/>
        </w:rPr>
        <w:t>4.5</w:t>
      </w:r>
      <w:r w:rsidRPr="00831DB3">
        <w:rPr>
          <w:lang w:val="en-US"/>
        </w:rPr>
        <w:tab/>
      </w:r>
      <w:r w:rsidRPr="00831DB3">
        <w:rPr>
          <w:rFonts w:ascii="Arial" w:hAnsi="Arial"/>
          <w:lang w:val="en-US"/>
        </w:rPr>
        <w:t xml:space="preserve">The implementation of international collaboration programs and the granting of double/multiple </w:t>
      </w:r>
      <w:proofErr w:type="gramStart"/>
      <w:r w:rsidRPr="00831DB3">
        <w:rPr>
          <w:rFonts w:ascii="Arial" w:hAnsi="Arial"/>
          <w:lang w:val="en-US"/>
        </w:rPr>
        <w:t xml:space="preserve">degrees </w:t>
      </w:r>
      <w:r w:rsidR="00584093">
        <w:rPr>
          <w:rFonts w:ascii="Arial" w:hAnsi="Arial"/>
          <w:lang w:val="en-US"/>
        </w:rPr>
        <w:t xml:space="preserve"> </w:t>
      </w:r>
      <w:r w:rsidR="001D1446">
        <w:rPr>
          <w:rFonts w:ascii="Arial" w:hAnsi="Arial"/>
          <w:lang w:val="en-US"/>
        </w:rPr>
        <w:t>is</w:t>
      </w:r>
      <w:proofErr w:type="gramEnd"/>
      <w:r w:rsidR="001D1446">
        <w:rPr>
          <w:rFonts w:ascii="Arial" w:hAnsi="Arial"/>
          <w:lang w:val="en-US"/>
        </w:rPr>
        <w:t xml:space="preserve"> framed in</w:t>
      </w:r>
      <w:r w:rsidRPr="00831DB3">
        <w:rPr>
          <w:rFonts w:ascii="Arial" w:hAnsi="Arial"/>
          <w:lang w:val="en-US"/>
        </w:rPr>
        <w:t xml:space="preserve"> the following official texts:</w:t>
      </w:r>
    </w:p>
    <w:p w14:paraId="530E34F9" w14:textId="77777777" w:rsidR="004E1683" w:rsidRPr="00831DB3" w:rsidRDefault="004E1683" w:rsidP="0055727F">
      <w:pPr>
        <w:autoSpaceDE w:val="0"/>
        <w:spacing w:before="120" w:after="120" w:line="240" w:lineRule="auto"/>
        <w:jc w:val="both"/>
        <w:rPr>
          <w:rFonts w:ascii="Arial" w:hAnsi="Arial" w:cs="Arial"/>
          <w:lang w:val="en-US"/>
        </w:rPr>
      </w:pPr>
    </w:p>
    <w:p w14:paraId="63130E72"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The legal framework/regulations in Spain:</w:t>
      </w:r>
    </w:p>
    <w:p w14:paraId="6D1E0B05" w14:textId="77777777" w:rsidR="004E1683" w:rsidRPr="00831DB3" w:rsidRDefault="001D1446" w:rsidP="0055727F">
      <w:pPr>
        <w:numPr>
          <w:ilvl w:val="0"/>
          <w:numId w:val="23"/>
        </w:numPr>
        <w:tabs>
          <w:tab w:val="left" w:pos="0"/>
        </w:tabs>
        <w:suppressAutoHyphens/>
        <w:autoSpaceDE w:val="0"/>
        <w:spacing w:before="120" w:after="120" w:line="240" w:lineRule="auto"/>
        <w:jc w:val="both"/>
        <w:rPr>
          <w:rFonts w:ascii="Arial" w:hAnsi="Arial" w:cs="Arial"/>
          <w:lang w:val="en-US"/>
        </w:rPr>
      </w:pPr>
      <w:r>
        <w:rPr>
          <w:rFonts w:ascii="Arial" w:hAnsi="Arial"/>
          <w:lang w:val="en-US"/>
        </w:rPr>
        <w:t xml:space="preserve"> Organic Law</w:t>
      </w:r>
      <w:r w:rsidR="004E1683" w:rsidRPr="00831DB3">
        <w:rPr>
          <w:rFonts w:ascii="Arial" w:hAnsi="Arial"/>
          <w:lang w:val="en-US"/>
        </w:rPr>
        <w:t xml:space="preserve"> 4/2007 of April </w:t>
      </w:r>
      <w:r>
        <w:rPr>
          <w:rFonts w:ascii="Arial" w:hAnsi="Arial"/>
          <w:lang w:val="en-US"/>
        </w:rPr>
        <w:t>12</w:t>
      </w:r>
      <w:r w:rsidRPr="001D1446">
        <w:rPr>
          <w:rFonts w:ascii="Arial" w:hAnsi="Arial"/>
          <w:vertAlign w:val="superscript"/>
          <w:lang w:val="en-US"/>
        </w:rPr>
        <w:t>th</w:t>
      </w:r>
      <w:r>
        <w:rPr>
          <w:rFonts w:ascii="Arial" w:hAnsi="Arial"/>
          <w:lang w:val="en-US"/>
        </w:rPr>
        <w:t xml:space="preserve"> </w:t>
      </w:r>
      <w:r w:rsidR="004E1683" w:rsidRPr="00831DB3">
        <w:rPr>
          <w:rFonts w:ascii="Arial" w:hAnsi="Arial"/>
          <w:lang w:val="en-US"/>
        </w:rPr>
        <w:t xml:space="preserve">amending </w:t>
      </w:r>
      <w:r>
        <w:rPr>
          <w:rFonts w:ascii="Arial" w:hAnsi="Arial"/>
          <w:lang w:val="en-US"/>
        </w:rPr>
        <w:t xml:space="preserve">Organic Law </w:t>
      </w:r>
      <w:r w:rsidR="004E1683" w:rsidRPr="00831DB3">
        <w:rPr>
          <w:rFonts w:ascii="Arial" w:hAnsi="Arial"/>
          <w:lang w:val="en-US"/>
        </w:rPr>
        <w:t>6/2001</w:t>
      </w:r>
      <w:r w:rsidR="004721B3">
        <w:rPr>
          <w:rFonts w:ascii="Arial" w:hAnsi="Arial"/>
          <w:lang w:val="en-US"/>
        </w:rPr>
        <w:t xml:space="preserve"> of  December</w:t>
      </w:r>
      <w:r>
        <w:rPr>
          <w:rFonts w:ascii="Arial" w:hAnsi="Arial"/>
          <w:lang w:val="en-US"/>
        </w:rPr>
        <w:t xml:space="preserve"> 21</w:t>
      </w:r>
      <w:r w:rsidRPr="001D1446">
        <w:rPr>
          <w:rFonts w:ascii="Arial" w:hAnsi="Arial"/>
          <w:vertAlign w:val="superscript"/>
          <w:lang w:val="en-US"/>
        </w:rPr>
        <w:t>st</w:t>
      </w:r>
      <w:r>
        <w:rPr>
          <w:rFonts w:ascii="Arial" w:hAnsi="Arial"/>
          <w:lang w:val="en-US"/>
        </w:rPr>
        <w:t xml:space="preserve"> , </w:t>
      </w:r>
      <w:r w:rsidR="004E1683" w:rsidRPr="00831DB3">
        <w:rPr>
          <w:rFonts w:ascii="Arial" w:hAnsi="Arial"/>
          <w:lang w:val="en-US"/>
        </w:rPr>
        <w:t>on Universities</w:t>
      </w:r>
    </w:p>
    <w:p w14:paraId="3499B654" w14:textId="77777777" w:rsidR="004E1683" w:rsidRPr="00831DB3" w:rsidRDefault="004E1683" w:rsidP="0055727F">
      <w:pPr>
        <w:numPr>
          <w:ilvl w:val="0"/>
          <w:numId w:val="23"/>
        </w:numPr>
        <w:tabs>
          <w:tab w:val="left" w:pos="0"/>
        </w:tabs>
        <w:suppressAutoHyphens/>
        <w:autoSpaceDE w:val="0"/>
        <w:spacing w:before="120" w:after="120" w:line="240" w:lineRule="auto"/>
        <w:jc w:val="both"/>
        <w:rPr>
          <w:rFonts w:ascii="Arial" w:hAnsi="Arial" w:cs="Arial"/>
          <w:lang w:val="en-US"/>
        </w:rPr>
      </w:pPr>
      <w:r w:rsidRPr="00831DB3">
        <w:rPr>
          <w:rFonts w:ascii="Arial" w:hAnsi="Arial"/>
          <w:lang w:val="en-US"/>
        </w:rPr>
        <w:t>Royal Decree 1393/2007 of</w:t>
      </w:r>
      <w:r w:rsidR="00F450F7">
        <w:rPr>
          <w:rFonts w:ascii="Arial" w:hAnsi="Arial"/>
          <w:lang w:val="en-US"/>
        </w:rPr>
        <w:t xml:space="preserve"> </w:t>
      </w:r>
      <w:r w:rsidRPr="00831DB3">
        <w:rPr>
          <w:rFonts w:ascii="Arial" w:hAnsi="Arial"/>
          <w:lang w:val="en-US"/>
        </w:rPr>
        <w:t xml:space="preserve">October </w:t>
      </w:r>
      <w:r w:rsidR="001D1446">
        <w:rPr>
          <w:rFonts w:ascii="Arial" w:hAnsi="Arial"/>
          <w:lang w:val="en-US"/>
        </w:rPr>
        <w:t>29</w:t>
      </w:r>
      <w:proofErr w:type="gramStart"/>
      <w:r w:rsidR="001D1446" w:rsidRPr="001D1446">
        <w:rPr>
          <w:rFonts w:ascii="Arial" w:hAnsi="Arial"/>
          <w:vertAlign w:val="superscript"/>
          <w:lang w:val="en-US"/>
        </w:rPr>
        <w:t>th</w:t>
      </w:r>
      <w:r w:rsidR="001D1446">
        <w:rPr>
          <w:rFonts w:ascii="Arial" w:hAnsi="Arial"/>
          <w:lang w:val="en-US"/>
        </w:rPr>
        <w:t xml:space="preserve">  by</w:t>
      </w:r>
      <w:proofErr w:type="gramEnd"/>
      <w:r w:rsidR="001D1446">
        <w:rPr>
          <w:rFonts w:ascii="Arial" w:hAnsi="Arial"/>
          <w:lang w:val="en-US"/>
        </w:rPr>
        <w:t xml:space="preserve"> which</w:t>
      </w:r>
      <w:r w:rsidRPr="00831DB3">
        <w:rPr>
          <w:rFonts w:ascii="Arial" w:hAnsi="Arial"/>
          <w:lang w:val="en-US"/>
        </w:rPr>
        <w:t xml:space="preserve"> </w:t>
      </w:r>
      <w:r w:rsidR="001D1446">
        <w:rPr>
          <w:rFonts w:ascii="Arial" w:hAnsi="Arial"/>
          <w:lang w:val="en-US"/>
        </w:rPr>
        <w:t xml:space="preserve"> official universities’ studies </w:t>
      </w:r>
      <w:r w:rsidR="00BA334B">
        <w:rPr>
          <w:rFonts w:ascii="Arial" w:hAnsi="Arial"/>
          <w:lang w:val="en-US"/>
        </w:rPr>
        <w:t>planning is</w:t>
      </w:r>
      <w:r w:rsidR="001D1446">
        <w:rPr>
          <w:rFonts w:ascii="Arial" w:hAnsi="Arial"/>
          <w:lang w:val="en-US"/>
        </w:rPr>
        <w:t xml:space="preserve"> established.</w:t>
      </w:r>
    </w:p>
    <w:p w14:paraId="07F48392" w14:textId="77777777" w:rsidR="004E1683" w:rsidRPr="00831DB3" w:rsidRDefault="004E1683" w:rsidP="00BA334B">
      <w:pPr>
        <w:numPr>
          <w:ilvl w:val="0"/>
          <w:numId w:val="23"/>
        </w:numPr>
        <w:tabs>
          <w:tab w:val="left" w:pos="0"/>
        </w:tabs>
        <w:suppressAutoHyphens/>
        <w:autoSpaceDE w:val="0"/>
        <w:spacing w:before="120" w:after="120" w:line="240" w:lineRule="auto"/>
        <w:jc w:val="both"/>
        <w:rPr>
          <w:rFonts w:ascii="Arial" w:hAnsi="Arial" w:cs="Arial"/>
          <w:lang w:val="en-US"/>
        </w:rPr>
      </w:pPr>
      <w:r w:rsidRPr="00831DB3">
        <w:rPr>
          <w:rFonts w:ascii="Arial" w:hAnsi="Arial"/>
          <w:lang w:val="en-US"/>
        </w:rPr>
        <w:t xml:space="preserve">Royal Decree 861/2010 of July </w:t>
      </w:r>
      <w:r w:rsidR="00BA334B">
        <w:rPr>
          <w:rFonts w:ascii="Arial" w:hAnsi="Arial"/>
          <w:lang w:val="en-US"/>
        </w:rPr>
        <w:t>2</w:t>
      </w:r>
      <w:r w:rsidR="00BA334B" w:rsidRPr="00BA334B">
        <w:rPr>
          <w:rFonts w:ascii="Arial" w:hAnsi="Arial"/>
          <w:vertAlign w:val="superscript"/>
          <w:lang w:val="en-US"/>
        </w:rPr>
        <w:t>nd</w:t>
      </w:r>
      <w:r w:rsidR="00BA334B">
        <w:rPr>
          <w:rFonts w:ascii="Arial" w:hAnsi="Arial"/>
          <w:lang w:val="en-US"/>
        </w:rPr>
        <w:t xml:space="preserve">, </w:t>
      </w:r>
      <w:r w:rsidRPr="00831DB3">
        <w:rPr>
          <w:rFonts w:ascii="Arial" w:hAnsi="Arial"/>
          <w:lang w:val="en-US"/>
        </w:rPr>
        <w:t xml:space="preserve">amending Royal Decree 1393/2007 </w:t>
      </w:r>
      <w:proofErr w:type="gramStart"/>
      <w:r w:rsidRPr="00831DB3">
        <w:rPr>
          <w:rFonts w:ascii="Arial" w:hAnsi="Arial"/>
          <w:lang w:val="en-US"/>
        </w:rPr>
        <w:t>of  October</w:t>
      </w:r>
      <w:proofErr w:type="gramEnd"/>
      <w:r w:rsidRPr="00831DB3">
        <w:rPr>
          <w:rFonts w:ascii="Arial" w:hAnsi="Arial"/>
          <w:lang w:val="en-US"/>
        </w:rPr>
        <w:t xml:space="preserve"> </w:t>
      </w:r>
      <w:r w:rsidR="00BA334B">
        <w:rPr>
          <w:rFonts w:ascii="Arial" w:hAnsi="Arial"/>
          <w:lang w:val="en-US"/>
        </w:rPr>
        <w:t>29</w:t>
      </w:r>
      <w:r w:rsidR="00BA334B" w:rsidRPr="00BA334B">
        <w:rPr>
          <w:rFonts w:ascii="Arial" w:hAnsi="Arial"/>
          <w:vertAlign w:val="superscript"/>
          <w:lang w:val="en-US"/>
        </w:rPr>
        <w:t>th</w:t>
      </w:r>
      <w:r w:rsidR="00BA334B">
        <w:rPr>
          <w:rFonts w:ascii="Arial" w:hAnsi="Arial"/>
          <w:lang w:val="en-US"/>
        </w:rPr>
        <w:t>,  by which</w:t>
      </w:r>
      <w:r w:rsidR="00BA334B" w:rsidRPr="00BA334B">
        <w:rPr>
          <w:lang w:val="en-US"/>
        </w:rPr>
        <w:t xml:space="preserve"> </w:t>
      </w:r>
      <w:r w:rsidR="00BA334B" w:rsidRPr="00BA334B">
        <w:rPr>
          <w:rFonts w:ascii="Arial" w:hAnsi="Arial"/>
          <w:lang w:val="en-US"/>
        </w:rPr>
        <w:t xml:space="preserve">official universities’ studies </w:t>
      </w:r>
      <w:r w:rsidR="00BA334B">
        <w:rPr>
          <w:rFonts w:ascii="Arial" w:hAnsi="Arial"/>
          <w:lang w:val="en-US"/>
        </w:rPr>
        <w:t>planning is</w:t>
      </w:r>
      <w:r w:rsidR="00BA334B" w:rsidRPr="00BA334B">
        <w:rPr>
          <w:rFonts w:ascii="Arial" w:hAnsi="Arial"/>
          <w:lang w:val="en-US"/>
        </w:rPr>
        <w:t xml:space="preserve"> established</w:t>
      </w:r>
      <w:r w:rsidR="00BA334B">
        <w:rPr>
          <w:rFonts w:ascii="Arial" w:hAnsi="Arial"/>
          <w:lang w:val="en-US"/>
        </w:rPr>
        <w:t>.</w:t>
      </w:r>
    </w:p>
    <w:p w14:paraId="4A681D5A" w14:textId="77777777" w:rsidR="004E1683" w:rsidRPr="00BA334B" w:rsidRDefault="004E1683" w:rsidP="00BA334B">
      <w:pPr>
        <w:pStyle w:val="Prrafodelista"/>
        <w:numPr>
          <w:ilvl w:val="0"/>
          <w:numId w:val="23"/>
        </w:numPr>
        <w:rPr>
          <w:rFonts w:ascii="Arial" w:hAnsi="Arial"/>
          <w:lang w:val="en-US"/>
        </w:rPr>
      </w:pPr>
      <w:r w:rsidRPr="00BA334B">
        <w:rPr>
          <w:rFonts w:ascii="Arial" w:hAnsi="Arial"/>
          <w:lang w:val="en-US"/>
        </w:rPr>
        <w:t>Royal Decree 43/2015 of  February</w:t>
      </w:r>
      <w:r w:rsidR="00BA334B" w:rsidRPr="00BA334B">
        <w:rPr>
          <w:rFonts w:ascii="Arial" w:hAnsi="Arial"/>
          <w:lang w:val="en-US"/>
        </w:rPr>
        <w:t xml:space="preserve"> 2</w:t>
      </w:r>
      <w:r w:rsidR="00BA334B" w:rsidRPr="00BA334B">
        <w:rPr>
          <w:rFonts w:ascii="Arial" w:hAnsi="Arial"/>
          <w:vertAlign w:val="superscript"/>
          <w:lang w:val="en-US"/>
        </w:rPr>
        <w:t>nd</w:t>
      </w:r>
      <w:r w:rsidR="00BA334B" w:rsidRPr="00BA334B">
        <w:rPr>
          <w:rFonts w:ascii="Arial" w:hAnsi="Arial"/>
          <w:lang w:val="en-US"/>
        </w:rPr>
        <w:t xml:space="preserve">, </w:t>
      </w:r>
      <w:r w:rsidRPr="00BA334B">
        <w:rPr>
          <w:rFonts w:ascii="Arial" w:hAnsi="Arial"/>
          <w:lang w:val="en-US"/>
        </w:rPr>
        <w:t xml:space="preserve"> amending Royal Decree 1393/2007 of  October </w:t>
      </w:r>
      <w:r w:rsidR="00BA334B" w:rsidRPr="00BA334B">
        <w:rPr>
          <w:rFonts w:ascii="Arial" w:hAnsi="Arial"/>
          <w:lang w:val="en-US"/>
        </w:rPr>
        <w:t>29</w:t>
      </w:r>
      <w:r w:rsidR="00BA334B" w:rsidRPr="00BA334B">
        <w:rPr>
          <w:rFonts w:ascii="Arial" w:hAnsi="Arial"/>
          <w:vertAlign w:val="superscript"/>
          <w:lang w:val="en-US"/>
        </w:rPr>
        <w:t>th</w:t>
      </w:r>
      <w:r w:rsidR="00BA334B" w:rsidRPr="00BA334B">
        <w:rPr>
          <w:rFonts w:ascii="Arial" w:hAnsi="Arial"/>
          <w:lang w:val="en-US"/>
        </w:rPr>
        <w:t xml:space="preserve">, </w:t>
      </w:r>
      <w:r w:rsidR="00BA334B" w:rsidRPr="00BA334B">
        <w:rPr>
          <w:lang w:val="en-US"/>
        </w:rPr>
        <w:t xml:space="preserve"> </w:t>
      </w:r>
      <w:r w:rsidR="00BA334B" w:rsidRPr="00BA334B">
        <w:rPr>
          <w:rFonts w:ascii="Arial" w:hAnsi="Arial"/>
          <w:lang w:val="en-US"/>
        </w:rPr>
        <w:t>by which official universities’ studies planning is established</w:t>
      </w:r>
      <w:r w:rsidR="00F450F7">
        <w:rPr>
          <w:rFonts w:ascii="Arial" w:hAnsi="Arial"/>
          <w:lang w:val="en-US"/>
        </w:rPr>
        <w:t xml:space="preserve"> </w:t>
      </w:r>
      <w:r w:rsidRPr="00BA334B">
        <w:rPr>
          <w:rFonts w:ascii="Arial" w:hAnsi="Arial"/>
          <w:lang w:val="en-US"/>
        </w:rPr>
        <w:t xml:space="preserve">and Royal Decree 99/2011 of  January </w:t>
      </w:r>
      <w:r w:rsidR="00BA334B">
        <w:rPr>
          <w:rFonts w:ascii="Arial" w:hAnsi="Arial"/>
          <w:lang w:val="en-US"/>
        </w:rPr>
        <w:t>28</w:t>
      </w:r>
      <w:r w:rsidR="00BA334B" w:rsidRPr="00BA334B">
        <w:rPr>
          <w:rFonts w:ascii="Arial" w:hAnsi="Arial"/>
          <w:vertAlign w:val="superscript"/>
          <w:lang w:val="en-US"/>
        </w:rPr>
        <w:t>th</w:t>
      </w:r>
      <w:r w:rsidR="00BA334B">
        <w:rPr>
          <w:rFonts w:ascii="Arial" w:hAnsi="Arial"/>
          <w:lang w:val="en-US"/>
        </w:rPr>
        <w:t xml:space="preserve">, </w:t>
      </w:r>
      <w:r w:rsidRPr="00BA334B">
        <w:rPr>
          <w:rFonts w:ascii="Arial" w:hAnsi="Arial"/>
          <w:lang w:val="en-US"/>
        </w:rPr>
        <w:t xml:space="preserve">regulating the </w:t>
      </w:r>
      <w:r w:rsidR="00BA334B">
        <w:rPr>
          <w:rFonts w:ascii="Arial" w:hAnsi="Arial"/>
          <w:lang w:val="en-US"/>
        </w:rPr>
        <w:t xml:space="preserve">official </w:t>
      </w:r>
      <w:r w:rsidRPr="00BA334B">
        <w:rPr>
          <w:rFonts w:ascii="Arial" w:hAnsi="Arial"/>
          <w:lang w:val="en-US"/>
        </w:rPr>
        <w:t>doctoral education.</w:t>
      </w:r>
    </w:p>
    <w:p w14:paraId="173AF112" w14:textId="77777777" w:rsidR="004E1683" w:rsidRPr="00831DB3" w:rsidRDefault="004E1683" w:rsidP="0055727F">
      <w:pPr>
        <w:autoSpaceDE w:val="0"/>
        <w:spacing w:before="120" w:after="120" w:line="240" w:lineRule="auto"/>
        <w:jc w:val="both"/>
        <w:rPr>
          <w:rFonts w:ascii="Arial" w:hAnsi="Arial" w:cs="Arial"/>
          <w:lang w:val="en-US"/>
        </w:rPr>
      </w:pPr>
    </w:p>
    <w:p w14:paraId="4B3EFE2E" w14:textId="77777777" w:rsidR="002E3AA7" w:rsidRPr="00831DB3" w:rsidRDefault="002E3AA7" w:rsidP="0055727F">
      <w:pPr>
        <w:autoSpaceDE w:val="0"/>
        <w:spacing w:before="120" w:after="120" w:line="240" w:lineRule="auto"/>
        <w:jc w:val="both"/>
        <w:rPr>
          <w:rFonts w:ascii="Arial" w:hAnsi="Arial" w:cs="Arial"/>
          <w:lang w:val="en-US"/>
        </w:rPr>
      </w:pPr>
      <w:r w:rsidRPr="00831DB3">
        <w:rPr>
          <w:rFonts w:ascii="Arial" w:hAnsi="Arial"/>
          <w:lang w:val="en-US"/>
        </w:rPr>
        <w:t>The legal framework/regulations in [</w:t>
      </w:r>
      <w:r w:rsidRPr="00831DB3">
        <w:rPr>
          <w:rFonts w:ascii="Arial" w:hAnsi="Arial"/>
          <w:highlight w:val="lightGray"/>
          <w:lang w:val="en-US"/>
        </w:rPr>
        <w:t>country where the institution is located</w:t>
      </w:r>
      <w:r w:rsidRPr="00831DB3">
        <w:rPr>
          <w:rFonts w:ascii="Arial" w:hAnsi="Arial"/>
          <w:lang w:val="en-US"/>
        </w:rPr>
        <w:t>]:</w:t>
      </w:r>
    </w:p>
    <w:p w14:paraId="4AA9FEDB" w14:textId="77777777" w:rsidR="002E3AA7" w:rsidRPr="00831DB3" w:rsidRDefault="002E3AA7" w:rsidP="0055727F">
      <w:pPr>
        <w:autoSpaceDE w:val="0"/>
        <w:spacing w:before="120" w:after="120" w:line="240" w:lineRule="auto"/>
        <w:jc w:val="both"/>
        <w:rPr>
          <w:rFonts w:ascii="Arial" w:hAnsi="Arial" w:cs="Arial"/>
          <w:lang w:val="en-US"/>
        </w:rPr>
      </w:pPr>
    </w:p>
    <w:p w14:paraId="76A2F0B8" w14:textId="77777777" w:rsidR="002E3AA7" w:rsidRPr="00831DB3" w:rsidRDefault="002E3AA7" w:rsidP="0055727F">
      <w:pPr>
        <w:autoSpaceDE w:val="0"/>
        <w:spacing w:before="120" w:after="120" w:line="240" w:lineRule="auto"/>
        <w:jc w:val="both"/>
        <w:rPr>
          <w:rFonts w:ascii="Arial" w:hAnsi="Arial" w:cs="Arial"/>
          <w:lang w:val="en-US"/>
        </w:rPr>
      </w:pPr>
      <w:r w:rsidRPr="00831DB3">
        <w:rPr>
          <w:rFonts w:ascii="Arial" w:hAnsi="Arial"/>
          <w:lang w:val="en-US"/>
        </w:rPr>
        <w:t>[</w:t>
      </w:r>
      <w:r w:rsidRPr="00831DB3">
        <w:rPr>
          <w:rFonts w:ascii="Arial" w:hAnsi="Arial"/>
          <w:highlight w:val="lightGray"/>
          <w:lang w:val="en-US"/>
        </w:rPr>
        <w:t xml:space="preserve">Specify the legislation of the country where the </w:t>
      </w:r>
      <w:r w:rsidR="00BA334B">
        <w:rPr>
          <w:rFonts w:ascii="Arial" w:hAnsi="Arial"/>
          <w:highlight w:val="lightGray"/>
          <w:lang w:val="en-US"/>
        </w:rPr>
        <w:t xml:space="preserve">partner </w:t>
      </w:r>
      <w:r w:rsidRPr="00831DB3">
        <w:rPr>
          <w:rFonts w:ascii="Arial" w:hAnsi="Arial"/>
          <w:highlight w:val="lightGray"/>
          <w:lang w:val="en-US"/>
        </w:rPr>
        <w:t xml:space="preserve">institution is </w:t>
      </w:r>
      <w:proofErr w:type="gramStart"/>
      <w:r w:rsidRPr="00831DB3">
        <w:rPr>
          <w:rFonts w:ascii="Arial" w:hAnsi="Arial"/>
          <w:highlight w:val="lightGray"/>
          <w:lang w:val="en-US"/>
        </w:rPr>
        <w:t xml:space="preserve">located  </w:t>
      </w:r>
      <w:r w:rsidR="00BA334B">
        <w:rPr>
          <w:rFonts w:ascii="Arial" w:hAnsi="Arial"/>
          <w:highlight w:val="lightGray"/>
          <w:lang w:val="en-US"/>
        </w:rPr>
        <w:t>concerning</w:t>
      </w:r>
      <w:proofErr w:type="gramEnd"/>
      <w:r w:rsidR="00BA334B">
        <w:rPr>
          <w:rFonts w:ascii="Arial" w:hAnsi="Arial"/>
          <w:highlight w:val="lightGray"/>
          <w:lang w:val="en-US"/>
        </w:rPr>
        <w:t xml:space="preserve"> </w:t>
      </w:r>
      <w:r w:rsidRPr="00831DB3">
        <w:rPr>
          <w:rFonts w:ascii="Arial" w:hAnsi="Arial"/>
          <w:highlight w:val="lightGray"/>
          <w:lang w:val="en-US"/>
        </w:rPr>
        <w:t>the education regulations in question</w:t>
      </w:r>
      <w:r w:rsidRPr="00831DB3">
        <w:rPr>
          <w:rFonts w:ascii="Arial" w:hAnsi="Arial"/>
          <w:lang w:val="en-US"/>
        </w:rPr>
        <w:t>]</w:t>
      </w:r>
      <w:r w:rsidRPr="00831DB3">
        <w:rPr>
          <w:rFonts w:ascii="Arial" w:hAnsi="Arial"/>
          <w:highlight w:val="lightGray"/>
          <w:lang w:val="en-US"/>
        </w:rPr>
        <w:t>.</w:t>
      </w:r>
    </w:p>
    <w:p w14:paraId="63F9C8E3" w14:textId="77777777" w:rsidR="002E3AA7" w:rsidRPr="00831DB3" w:rsidRDefault="002E3AA7" w:rsidP="0055727F">
      <w:pPr>
        <w:autoSpaceDE w:val="0"/>
        <w:spacing w:before="120" w:after="120" w:line="240" w:lineRule="auto"/>
        <w:jc w:val="both"/>
        <w:rPr>
          <w:rFonts w:ascii="Arial" w:hAnsi="Arial" w:cs="Arial"/>
          <w:b/>
          <w:lang w:val="en-US"/>
        </w:rPr>
      </w:pPr>
    </w:p>
    <w:p w14:paraId="009CAB06"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5.</w:t>
      </w:r>
      <w:r w:rsidR="005D27E1">
        <w:rPr>
          <w:rFonts w:ascii="Arial" w:hAnsi="Arial"/>
          <w:b/>
          <w:lang w:val="en-US"/>
        </w:rPr>
        <w:t xml:space="preserve"> </w:t>
      </w:r>
      <w:r w:rsidRPr="00831DB3">
        <w:rPr>
          <w:rFonts w:ascii="Arial" w:hAnsi="Arial"/>
          <w:b/>
          <w:lang w:val="en-US"/>
        </w:rPr>
        <w:t>Program management</w:t>
      </w:r>
    </w:p>
    <w:p w14:paraId="1559B0A4"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5.1 Program coordination and monitoring</w:t>
      </w:r>
    </w:p>
    <w:p w14:paraId="2CDA448B"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 xml:space="preserve">A Coordination Committee shall make sure that this International </w:t>
      </w:r>
      <w:r w:rsidR="00BA334B">
        <w:rPr>
          <w:rFonts w:ascii="Arial" w:hAnsi="Arial"/>
          <w:lang w:val="en-US"/>
        </w:rPr>
        <w:t>Cooperation</w:t>
      </w:r>
      <w:r w:rsidRPr="00831DB3">
        <w:rPr>
          <w:rFonts w:ascii="Arial" w:hAnsi="Arial"/>
          <w:lang w:val="en-US"/>
        </w:rPr>
        <w:t xml:space="preserve"> Agreement is implemented. Likewise, it shall guarantee and ensure the quality of the training provided and be in charge of clarifying and resolving any doubts about the interpretation and execution of this Agreement. </w:t>
      </w:r>
    </w:p>
    <w:p w14:paraId="4C8459FB" w14:textId="77777777" w:rsidR="004E1683" w:rsidRPr="00831DB3" w:rsidRDefault="004E1683" w:rsidP="0055727F">
      <w:pPr>
        <w:autoSpaceDE w:val="0"/>
        <w:autoSpaceDN w:val="0"/>
        <w:adjustRightInd w:val="0"/>
        <w:spacing w:before="120" w:after="120" w:line="240" w:lineRule="auto"/>
        <w:jc w:val="both"/>
        <w:rPr>
          <w:rFonts w:ascii="Arial" w:hAnsi="Arial" w:cs="Arial"/>
          <w:lang w:val="en-US"/>
        </w:rPr>
      </w:pPr>
      <w:r w:rsidRPr="00831DB3">
        <w:rPr>
          <w:rFonts w:ascii="Arial" w:hAnsi="Arial"/>
          <w:lang w:val="en-US"/>
        </w:rPr>
        <w:t xml:space="preserve">The Committee shall consist of one academic </w:t>
      </w:r>
      <w:proofErr w:type="gramStart"/>
      <w:r w:rsidRPr="00831DB3">
        <w:rPr>
          <w:rFonts w:ascii="Arial" w:hAnsi="Arial"/>
          <w:lang w:val="en-US"/>
        </w:rPr>
        <w:t xml:space="preserve">coordinator </w:t>
      </w:r>
      <w:r w:rsidR="00BA334B">
        <w:rPr>
          <w:rFonts w:ascii="Arial" w:hAnsi="Arial"/>
          <w:lang w:val="en-US"/>
        </w:rPr>
        <w:t xml:space="preserve"> from</w:t>
      </w:r>
      <w:proofErr w:type="gramEnd"/>
      <w:r w:rsidRPr="00831DB3">
        <w:rPr>
          <w:rFonts w:ascii="Arial" w:hAnsi="Arial"/>
          <w:lang w:val="en-US"/>
        </w:rPr>
        <w:t xml:space="preserve"> each of the two universities party to the agreement. Those representatives shall guarantee compliance with the academic regulations of their respective institutions when implementing the program. </w:t>
      </w:r>
    </w:p>
    <w:p w14:paraId="0C7CCD56" w14:textId="77777777" w:rsidR="004E1683" w:rsidRPr="00831DB3" w:rsidRDefault="004E1683" w:rsidP="0055727F">
      <w:pPr>
        <w:autoSpaceDE w:val="0"/>
        <w:autoSpaceDN w:val="0"/>
        <w:adjustRightInd w:val="0"/>
        <w:spacing w:before="120" w:after="120" w:line="240" w:lineRule="auto"/>
        <w:jc w:val="both"/>
        <w:rPr>
          <w:rFonts w:ascii="Arial" w:hAnsi="Arial" w:cs="Arial"/>
          <w:lang w:val="en-US"/>
        </w:rPr>
      </w:pPr>
      <w:r w:rsidRPr="00831DB3">
        <w:rPr>
          <w:rFonts w:ascii="Arial" w:hAnsi="Arial"/>
          <w:lang w:val="en-US"/>
        </w:rPr>
        <w:t xml:space="preserve">The coordination officers shall be the representatives of the training </w:t>
      </w:r>
      <w:proofErr w:type="gramStart"/>
      <w:r w:rsidRPr="00831DB3">
        <w:rPr>
          <w:rFonts w:ascii="Arial" w:hAnsi="Arial"/>
          <w:lang w:val="en-US"/>
        </w:rPr>
        <w:t xml:space="preserve">program </w:t>
      </w:r>
      <w:r w:rsidR="0065370E">
        <w:rPr>
          <w:rFonts w:ascii="Arial" w:hAnsi="Arial"/>
          <w:lang w:val="en-US"/>
        </w:rPr>
        <w:t xml:space="preserve"> to</w:t>
      </w:r>
      <w:proofErr w:type="gramEnd"/>
      <w:r w:rsidRPr="00831DB3">
        <w:rPr>
          <w:rFonts w:ascii="Arial" w:hAnsi="Arial"/>
          <w:lang w:val="en-US"/>
        </w:rPr>
        <w:t xml:space="preserve"> external partners. Likewise, they shall be in charge of coordination the implementation of a coherent teaching </w:t>
      </w:r>
      <w:r w:rsidR="0065370E">
        <w:rPr>
          <w:rFonts w:ascii="Arial" w:hAnsi="Arial"/>
          <w:lang w:val="en-US"/>
        </w:rPr>
        <w:t xml:space="preserve">program, the </w:t>
      </w:r>
      <w:r w:rsidRPr="00831DB3">
        <w:rPr>
          <w:rFonts w:ascii="Arial" w:hAnsi="Arial"/>
          <w:lang w:val="en-US"/>
        </w:rPr>
        <w:t xml:space="preserve">student tutoring and all the matters related to the </w:t>
      </w:r>
      <w:proofErr w:type="spellStart"/>
      <w:r w:rsidR="0065370E">
        <w:rPr>
          <w:rFonts w:ascii="Arial" w:hAnsi="Arial"/>
          <w:lang w:val="en-US"/>
        </w:rPr>
        <w:t>the</w:t>
      </w:r>
      <w:proofErr w:type="spellEnd"/>
      <w:r w:rsidR="0065370E" w:rsidRPr="00831DB3">
        <w:rPr>
          <w:rFonts w:ascii="Arial" w:hAnsi="Arial"/>
          <w:lang w:val="en-US"/>
        </w:rPr>
        <w:t xml:space="preserve"> </w:t>
      </w:r>
      <w:r w:rsidRPr="00831DB3">
        <w:rPr>
          <w:rFonts w:ascii="Arial" w:hAnsi="Arial"/>
          <w:lang w:val="en-US"/>
        </w:rPr>
        <w:t>admission</w:t>
      </w:r>
      <w:r w:rsidR="00584093">
        <w:rPr>
          <w:rFonts w:ascii="Arial" w:hAnsi="Arial"/>
          <w:lang w:val="en-US"/>
        </w:rPr>
        <w:t xml:space="preserve"> to P</w:t>
      </w:r>
      <w:r w:rsidR="0065370E">
        <w:rPr>
          <w:rFonts w:ascii="Arial" w:hAnsi="Arial"/>
          <w:lang w:val="en-US"/>
        </w:rPr>
        <w:t>rogram</w:t>
      </w:r>
      <w:r w:rsidRPr="00831DB3">
        <w:rPr>
          <w:rFonts w:ascii="Arial" w:hAnsi="Arial"/>
          <w:lang w:val="en-US"/>
        </w:rPr>
        <w:t xml:space="preserve">. The UAM coordinator shall carry out </w:t>
      </w:r>
      <w:r w:rsidR="0065370E">
        <w:rPr>
          <w:rFonts w:ascii="Arial" w:hAnsi="Arial"/>
          <w:lang w:val="en-US"/>
        </w:rPr>
        <w:t>all</w:t>
      </w:r>
      <w:r w:rsidR="0065370E" w:rsidRPr="00831DB3">
        <w:rPr>
          <w:rFonts w:ascii="Arial" w:hAnsi="Arial"/>
          <w:lang w:val="en-US"/>
        </w:rPr>
        <w:t xml:space="preserve"> </w:t>
      </w:r>
      <w:r w:rsidRPr="00831DB3">
        <w:rPr>
          <w:rFonts w:ascii="Arial" w:hAnsi="Arial"/>
          <w:lang w:val="en-US"/>
        </w:rPr>
        <w:t xml:space="preserve">functions envisaged in the </w:t>
      </w:r>
      <w:r w:rsidR="0065370E">
        <w:rPr>
          <w:rFonts w:ascii="Arial" w:hAnsi="Arial"/>
          <w:lang w:val="en-US"/>
        </w:rPr>
        <w:t xml:space="preserve">regulation for </w:t>
      </w:r>
      <w:r w:rsidRPr="00831DB3">
        <w:rPr>
          <w:rFonts w:ascii="Arial" w:hAnsi="Arial"/>
          <w:lang w:val="en-US"/>
        </w:rPr>
        <w:t xml:space="preserve">International </w:t>
      </w:r>
      <w:r w:rsidR="0065370E" w:rsidRPr="00831DB3">
        <w:rPr>
          <w:rFonts w:ascii="Arial" w:hAnsi="Arial"/>
          <w:lang w:val="en-US"/>
        </w:rPr>
        <w:t>Stud</w:t>
      </w:r>
      <w:r w:rsidR="0065370E">
        <w:rPr>
          <w:rFonts w:ascii="Arial" w:hAnsi="Arial"/>
          <w:lang w:val="en-US"/>
        </w:rPr>
        <w:t>ies</w:t>
      </w:r>
      <w:r w:rsidR="0065370E" w:rsidRPr="00831DB3">
        <w:rPr>
          <w:rFonts w:ascii="Arial" w:hAnsi="Arial"/>
          <w:lang w:val="en-US"/>
        </w:rPr>
        <w:t xml:space="preserve"> </w:t>
      </w:r>
      <w:r w:rsidRPr="00831DB3">
        <w:rPr>
          <w:rFonts w:ascii="Arial" w:hAnsi="Arial"/>
          <w:lang w:val="en-US"/>
        </w:rPr>
        <w:t>Program</w:t>
      </w:r>
      <w:r w:rsidR="0065370E">
        <w:rPr>
          <w:rFonts w:ascii="Arial" w:hAnsi="Arial"/>
          <w:lang w:val="en-US"/>
        </w:rPr>
        <w:t>s</w:t>
      </w:r>
      <w:r w:rsidRPr="00831DB3">
        <w:rPr>
          <w:rFonts w:ascii="Arial" w:hAnsi="Arial"/>
          <w:lang w:val="en-US"/>
        </w:rPr>
        <w:t xml:space="preserve"> approved by the Governing Board on February 10th 2017.</w:t>
      </w:r>
      <w:r w:rsidR="005D27E1">
        <w:rPr>
          <w:rFonts w:ascii="Arial" w:hAnsi="Arial"/>
          <w:lang w:val="en-US"/>
        </w:rPr>
        <w:t xml:space="preserve"> </w:t>
      </w:r>
    </w:p>
    <w:p w14:paraId="2ADE21A1" w14:textId="77777777" w:rsidR="008D2C24" w:rsidRPr="00831DB3" w:rsidRDefault="004E1683" w:rsidP="0055727F">
      <w:pPr>
        <w:autoSpaceDE w:val="0"/>
        <w:autoSpaceDN w:val="0"/>
        <w:adjustRightInd w:val="0"/>
        <w:spacing w:before="120" w:after="120" w:line="240" w:lineRule="auto"/>
        <w:jc w:val="both"/>
        <w:rPr>
          <w:rFonts w:ascii="Arial" w:hAnsi="Arial" w:cs="Arial"/>
          <w:lang w:val="en-US"/>
        </w:rPr>
      </w:pPr>
      <w:r w:rsidRPr="00831DB3">
        <w:rPr>
          <w:rFonts w:ascii="Arial" w:hAnsi="Arial"/>
          <w:lang w:val="en-US"/>
        </w:rPr>
        <w:lastRenderedPageBreak/>
        <w:t xml:space="preserve">Each institution shall also appoint an administrative manager to </w:t>
      </w:r>
      <w:r w:rsidR="0065370E">
        <w:rPr>
          <w:rFonts w:ascii="Arial" w:hAnsi="Arial"/>
          <w:lang w:val="en-US"/>
        </w:rPr>
        <w:t>be</w:t>
      </w:r>
      <w:r w:rsidR="0065370E" w:rsidRPr="00831DB3">
        <w:rPr>
          <w:rFonts w:ascii="Arial" w:hAnsi="Arial"/>
          <w:lang w:val="en-US"/>
        </w:rPr>
        <w:t xml:space="preserve"> </w:t>
      </w:r>
      <w:r w:rsidRPr="00831DB3">
        <w:rPr>
          <w:rFonts w:ascii="Arial" w:hAnsi="Arial"/>
          <w:lang w:val="en-US"/>
        </w:rPr>
        <w:t xml:space="preserve">part of the Coordination Committee who, at UAM, shall carry out the functions envisaged in the </w:t>
      </w:r>
      <w:r w:rsidR="0065370E">
        <w:rPr>
          <w:rFonts w:ascii="Arial" w:hAnsi="Arial"/>
          <w:lang w:val="en-US"/>
        </w:rPr>
        <w:t xml:space="preserve">Regulation for </w:t>
      </w:r>
      <w:r w:rsidRPr="00831DB3">
        <w:rPr>
          <w:rFonts w:ascii="Arial" w:hAnsi="Arial"/>
          <w:lang w:val="en-US"/>
        </w:rPr>
        <w:t xml:space="preserve">International </w:t>
      </w:r>
      <w:r w:rsidR="0065370E" w:rsidRPr="00831DB3">
        <w:rPr>
          <w:rFonts w:ascii="Arial" w:hAnsi="Arial"/>
          <w:lang w:val="en-US"/>
        </w:rPr>
        <w:t>Stud</w:t>
      </w:r>
      <w:r w:rsidR="0065370E">
        <w:rPr>
          <w:rFonts w:ascii="Arial" w:hAnsi="Arial"/>
          <w:lang w:val="en-US"/>
        </w:rPr>
        <w:t>ies</w:t>
      </w:r>
      <w:r w:rsidR="0065370E" w:rsidRPr="00831DB3">
        <w:rPr>
          <w:rFonts w:ascii="Arial" w:hAnsi="Arial"/>
          <w:lang w:val="en-US"/>
        </w:rPr>
        <w:t xml:space="preserve"> </w:t>
      </w:r>
      <w:proofErr w:type="gramStart"/>
      <w:r w:rsidRPr="00831DB3">
        <w:rPr>
          <w:rFonts w:ascii="Arial" w:hAnsi="Arial"/>
          <w:lang w:val="en-US"/>
        </w:rPr>
        <w:t>Program</w:t>
      </w:r>
      <w:r w:rsidR="0065370E">
        <w:rPr>
          <w:rFonts w:ascii="Arial" w:hAnsi="Arial"/>
          <w:lang w:val="en-US"/>
        </w:rPr>
        <w:t>s</w:t>
      </w:r>
      <w:r w:rsidRPr="00831DB3">
        <w:rPr>
          <w:rFonts w:ascii="Arial" w:hAnsi="Arial"/>
          <w:lang w:val="en-US"/>
        </w:rPr>
        <w:t xml:space="preserve">  approved</w:t>
      </w:r>
      <w:proofErr w:type="gramEnd"/>
      <w:r w:rsidRPr="00831DB3">
        <w:rPr>
          <w:rFonts w:ascii="Arial" w:hAnsi="Arial"/>
          <w:lang w:val="en-US"/>
        </w:rPr>
        <w:t xml:space="preserve"> by the Governing Board on February 10th 2017.</w:t>
      </w:r>
      <w:r w:rsidR="005D27E1">
        <w:rPr>
          <w:rFonts w:ascii="Arial" w:hAnsi="Arial"/>
          <w:lang w:val="en-US"/>
        </w:rPr>
        <w:t xml:space="preserve"> </w:t>
      </w:r>
    </w:p>
    <w:p w14:paraId="26BCD89C"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5.2 Teaching staff</w:t>
      </w:r>
    </w:p>
    <w:p w14:paraId="35CE9836" w14:textId="77777777" w:rsidR="004E1683" w:rsidRPr="00831DB3" w:rsidRDefault="004E1683" w:rsidP="0055727F">
      <w:pPr>
        <w:autoSpaceDE w:val="0"/>
        <w:spacing w:before="120" w:after="120" w:line="240" w:lineRule="auto"/>
        <w:jc w:val="both"/>
        <w:rPr>
          <w:rFonts w:ascii="Arial" w:hAnsi="Arial" w:cs="Arial"/>
          <w:b/>
          <w:color w:val="3366FF"/>
          <w:lang w:val="en-US"/>
        </w:rPr>
      </w:pPr>
      <w:r w:rsidRPr="00831DB3">
        <w:rPr>
          <w:rFonts w:ascii="Arial" w:hAnsi="Arial"/>
          <w:lang w:val="en-US"/>
        </w:rPr>
        <w:t xml:space="preserve">The teaching staff shall comprise all the teachers and/or researchers who participate in the </w:t>
      </w:r>
      <w:r w:rsidR="00222721">
        <w:rPr>
          <w:rFonts w:ascii="Arial" w:hAnsi="Arial"/>
          <w:lang w:val="en-US"/>
        </w:rPr>
        <w:t>P</w:t>
      </w:r>
      <w:r w:rsidRPr="00831DB3">
        <w:rPr>
          <w:rFonts w:ascii="Arial" w:hAnsi="Arial"/>
          <w:lang w:val="en-US"/>
        </w:rPr>
        <w:t xml:space="preserve">rogram at each institution. </w:t>
      </w:r>
    </w:p>
    <w:p w14:paraId="51B22AA8" w14:textId="77777777" w:rsidR="004E1683" w:rsidRPr="00831DB3" w:rsidRDefault="004E1683" w:rsidP="0055727F">
      <w:pPr>
        <w:autoSpaceDE w:val="0"/>
        <w:spacing w:before="120" w:after="120" w:line="240" w:lineRule="auto"/>
        <w:jc w:val="both"/>
        <w:rPr>
          <w:rFonts w:ascii="Arial" w:hAnsi="Arial" w:cs="Arial"/>
          <w:bCs/>
          <w:lang w:val="en-US"/>
        </w:rPr>
      </w:pPr>
    </w:p>
    <w:p w14:paraId="3B1B3D1B"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6.</w:t>
      </w:r>
      <w:r w:rsidR="005D27E1">
        <w:rPr>
          <w:rFonts w:ascii="Arial" w:hAnsi="Arial"/>
          <w:b/>
          <w:lang w:val="en-US"/>
        </w:rPr>
        <w:t xml:space="preserve"> </w:t>
      </w:r>
      <w:r w:rsidRPr="00831DB3">
        <w:rPr>
          <w:rFonts w:ascii="Arial" w:hAnsi="Arial"/>
          <w:b/>
          <w:lang w:val="en-US"/>
        </w:rPr>
        <w:t>Students participating in the Program</w:t>
      </w:r>
    </w:p>
    <w:p w14:paraId="1F0418FD"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6.1</w:t>
      </w:r>
      <w:r w:rsidRPr="00831DB3">
        <w:rPr>
          <w:lang w:val="en-US"/>
        </w:rPr>
        <w:tab/>
      </w:r>
      <w:r w:rsidRPr="00831DB3">
        <w:rPr>
          <w:rFonts w:ascii="Arial" w:hAnsi="Arial"/>
          <w:b/>
          <w:lang w:val="en-US"/>
        </w:rPr>
        <w:t xml:space="preserve">Access </w:t>
      </w:r>
    </w:p>
    <w:p w14:paraId="7B3F7620"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 xml:space="preserve">The following </w:t>
      </w:r>
      <w:r w:rsidR="00222721">
        <w:rPr>
          <w:rFonts w:ascii="Arial" w:hAnsi="Arial"/>
          <w:lang w:val="en-US"/>
        </w:rPr>
        <w:t>students</w:t>
      </w:r>
      <w:r w:rsidR="00222721" w:rsidRPr="00831DB3">
        <w:rPr>
          <w:rFonts w:ascii="Arial" w:hAnsi="Arial"/>
          <w:lang w:val="en-US"/>
        </w:rPr>
        <w:t xml:space="preserve"> </w:t>
      </w:r>
      <w:r w:rsidRPr="00831DB3">
        <w:rPr>
          <w:rFonts w:ascii="Arial" w:hAnsi="Arial"/>
          <w:lang w:val="en-US"/>
        </w:rPr>
        <w:t>can access this program:</w:t>
      </w:r>
    </w:p>
    <w:p w14:paraId="4CA3B01F" w14:textId="77777777" w:rsidR="00305EE1" w:rsidRPr="00831DB3" w:rsidRDefault="00305EE1" w:rsidP="00305EE1">
      <w:pPr>
        <w:autoSpaceDE w:val="0"/>
        <w:spacing w:before="120" w:after="120" w:line="240" w:lineRule="auto"/>
        <w:jc w:val="both"/>
        <w:rPr>
          <w:rFonts w:ascii="Arial" w:hAnsi="Arial" w:cs="Arial"/>
          <w:lang w:val="en-US"/>
        </w:rPr>
      </w:pPr>
      <w:r w:rsidRPr="00831DB3">
        <w:rPr>
          <w:rFonts w:ascii="Arial" w:hAnsi="Arial"/>
          <w:lang w:val="en-US"/>
        </w:rPr>
        <w:t xml:space="preserve">In Spain: </w:t>
      </w:r>
    </w:p>
    <w:p w14:paraId="3EA870E6" w14:textId="77777777" w:rsidR="00305EE1" w:rsidRPr="00831DB3" w:rsidRDefault="00305EE1" w:rsidP="00305EE1">
      <w:pPr>
        <w:numPr>
          <w:ilvl w:val="0"/>
          <w:numId w:val="21"/>
        </w:numPr>
        <w:suppressAutoHyphens/>
        <w:autoSpaceDE w:val="0"/>
        <w:spacing w:before="120" w:after="120" w:line="240" w:lineRule="auto"/>
        <w:jc w:val="both"/>
        <w:rPr>
          <w:rFonts w:ascii="Arial" w:hAnsi="Arial" w:cs="Arial"/>
          <w:b/>
          <w:lang w:val="en-US"/>
        </w:rPr>
      </w:pPr>
      <w:r w:rsidRPr="00831DB3">
        <w:rPr>
          <w:rFonts w:ascii="Arial" w:hAnsi="Arial"/>
          <w:lang w:val="en-US"/>
        </w:rPr>
        <w:t xml:space="preserve">Students who meet the requirements of the legislation in force at any given time and obtain the degree's </w:t>
      </w:r>
      <w:r w:rsidR="00391345">
        <w:rPr>
          <w:rFonts w:ascii="Arial" w:hAnsi="Arial"/>
          <w:lang w:val="en-US"/>
        </w:rPr>
        <w:t>admission</w:t>
      </w:r>
      <w:r w:rsidR="00391345" w:rsidRPr="00831DB3">
        <w:rPr>
          <w:rFonts w:ascii="Arial" w:hAnsi="Arial"/>
          <w:lang w:val="en-US"/>
        </w:rPr>
        <w:t xml:space="preserve"> </w:t>
      </w:r>
      <w:r w:rsidRPr="00831DB3">
        <w:rPr>
          <w:rFonts w:ascii="Arial" w:hAnsi="Arial"/>
          <w:lang w:val="en-US"/>
        </w:rPr>
        <w:t xml:space="preserve">grade at UAM. </w:t>
      </w:r>
    </w:p>
    <w:p w14:paraId="5F000703"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In [</w:t>
      </w:r>
      <w:r w:rsidRPr="00831DB3">
        <w:rPr>
          <w:rFonts w:ascii="Arial" w:hAnsi="Arial"/>
          <w:highlight w:val="lightGray"/>
          <w:lang w:val="en-US"/>
        </w:rPr>
        <w:t>country of institution</w:t>
      </w:r>
      <w:r w:rsidRPr="00831DB3">
        <w:rPr>
          <w:rFonts w:ascii="Arial" w:hAnsi="Arial"/>
          <w:lang w:val="en-US"/>
        </w:rPr>
        <w:t>]:</w:t>
      </w:r>
    </w:p>
    <w:p w14:paraId="1F19E7AB" w14:textId="77777777" w:rsidR="004E1683" w:rsidRPr="00831DB3" w:rsidRDefault="004E1683" w:rsidP="0055727F">
      <w:pPr>
        <w:numPr>
          <w:ilvl w:val="0"/>
          <w:numId w:val="21"/>
        </w:numPr>
        <w:suppressAutoHyphens/>
        <w:autoSpaceDE w:val="0"/>
        <w:spacing w:before="120" w:after="120" w:line="240" w:lineRule="auto"/>
        <w:jc w:val="both"/>
        <w:rPr>
          <w:rFonts w:ascii="Arial" w:hAnsi="Arial" w:cs="Arial"/>
          <w:lang w:val="en-US"/>
        </w:rPr>
      </w:pPr>
      <w:r w:rsidRPr="00831DB3">
        <w:rPr>
          <w:rFonts w:ascii="Arial" w:hAnsi="Arial"/>
          <w:lang w:val="en-US"/>
        </w:rPr>
        <w:t xml:space="preserve">Students who </w:t>
      </w:r>
      <w:r w:rsidR="00222721">
        <w:rPr>
          <w:rFonts w:ascii="Arial" w:hAnsi="Arial"/>
          <w:lang w:val="en-US"/>
        </w:rPr>
        <w:t>have accomplished</w:t>
      </w:r>
      <w:r w:rsidRPr="00831DB3">
        <w:rPr>
          <w:rFonts w:ascii="Arial" w:hAnsi="Arial"/>
          <w:lang w:val="en-US"/>
        </w:rPr>
        <w:t xml:space="preserve"> [</w:t>
      </w:r>
      <w:r w:rsidRPr="00831DB3">
        <w:rPr>
          <w:rFonts w:ascii="Arial" w:hAnsi="Arial"/>
          <w:highlight w:val="lightGray"/>
          <w:lang w:val="en-US"/>
        </w:rPr>
        <w:t>test which gives access to university studies or, in the event of double/multiple Master's Degree, to postgraduate studies</w:t>
      </w:r>
      <w:r w:rsidRPr="00831DB3">
        <w:rPr>
          <w:rFonts w:ascii="Arial" w:hAnsi="Arial"/>
          <w:lang w:val="en-US"/>
        </w:rPr>
        <w:t>]</w:t>
      </w:r>
      <w:r w:rsidRPr="00831DB3">
        <w:rPr>
          <w:rFonts w:ascii="Arial" w:hAnsi="Arial"/>
          <w:highlight w:val="lightGray"/>
          <w:lang w:val="en-US"/>
        </w:rPr>
        <w:t xml:space="preserve"> </w:t>
      </w:r>
    </w:p>
    <w:p w14:paraId="3FD93BFA"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6.2</w:t>
      </w:r>
      <w:r w:rsidRPr="00831DB3">
        <w:rPr>
          <w:lang w:val="en-US"/>
        </w:rPr>
        <w:tab/>
      </w:r>
      <w:r w:rsidRPr="00831DB3">
        <w:rPr>
          <w:rFonts w:ascii="Arial" w:hAnsi="Arial"/>
          <w:b/>
          <w:lang w:val="en-US"/>
        </w:rPr>
        <w:t xml:space="preserve">Admission </w:t>
      </w:r>
    </w:p>
    <w:p w14:paraId="0BDEA9C9"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 xml:space="preserve">6.2.1 </w:t>
      </w:r>
      <w:r w:rsidRPr="00831DB3">
        <w:rPr>
          <w:rFonts w:ascii="Arial" w:hAnsi="Arial"/>
          <w:lang w:val="en-US"/>
        </w:rPr>
        <w:t>To be admitted, all the students must have [</w:t>
      </w:r>
      <w:r w:rsidRPr="00831DB3">
        <w:rPr>
          <w:rFonts w:ascii="Arial" w:hAnsi="Arial" w:cs="Arial"/>
          <w:highlight w:val="lightGray"/>
          <w:lang w:val="en-US"/>
        </w:rPr>
        <w:br/>
      </w:r>
      <w:r w:rsidRPr="00831DB3">
        <w:rPr>
          <w:rFonts w:ascii="Arial" w:hAnsi="Arial"/>
          <w:highlight w:val="lightGray"/>
          <w:lang w:val="en-US"/>
        </w:rPr>
        <w:t xml:space="preserve">specify the requirements for languages, </w:t>
      </w:r>
      <w:r w:rsidR="00391345">
        <w:rPr>
          <w:rFonts w:ascii="Arial" w:hAnsi="Arial"/>
          <w:highlight w:val="lightGray"/>
          <w:lang w:val="en-US"/>
        </w:rPr>
        <w:t xml:space="preserve">academic </w:t>
      </w:r>
      <w:r w:rsidRPr="00831DB3">
        <w:rPr>
          <w:rFonts w:ascii="Arial" w:hAnsi="Arial"/>
          <w:highlight w:val="lightGray"/>
          <w:lang w:val="en-US"/>
        </w:rPr>
        <w:t>years/subjects/credits passed... at each institution</w:t>
      </w:r>
      <w:r w:rsidRPr="00831DB3">
        <w:rPr>
          <w:rFonts w:ascii="Arial" w:hAnsi="Arial"/>
          <w:lang w:val="en-US"/>
        </w:rPr>
        <w:t xml:space="preserve">] </w:t>
      </w:r>
      <w:r w:rsidR="00222721">
        <w:rPr>
          <w:rFonts w:ascii="Arial" w:hAnsi="Arial"/>
          <w:lang w:val="en-US"/>
        </w:rPr>
        <w:t xml:space="preserve">and </w:t>
      </w:r>
      <w:r w:rsidRPr="00831DB3">
        <w:rPr>
          <w:rFonts w:ascii="Arial" w:hAnsi="Arial"/>
          <w:lang w:val="en-US"/>
        </w:rPr>
        <w:t>submit the following documentation [</w:t>
      </w:r>
      <w:r w:rsidRPr="00831DB3">
        <w:rPr>
          <w:rFonts w:ascii="Arial" w:hAnsi="Arial"/>
          <w:highlight w:val="lightGray"/>
          <w:lang w:val="en-US"/>
        </w:rPr>
        <w:t xml:space="preserve">where applicable, certificates of languages, </w:t>
      </w:r>
      <w:r w:rsidR="00222721">
        <w:rPr>
          <w:rFonts w:ascii="Arial" w:hAnsi="Arial"/>
          <w:highlight w:val="lightGray"/>
          <w:lang w:val="en-US"/>
        </w:rPr>
        <w:t>transcript of records</w:t>
      </w:r>
      <w:r w:rsidRPr="00831DB3">
        <w:rPr>
          <w:rFonts w:ascii="Arial" w:hAnsi="Arial"/>
          <w:highlight w:val="lightGray"/>
          <w:lang w:val="en-US"/>
        </w:rPr>
        <w:t xml:space="preserve"> in certain </w:t>
      </w:r>
      <w:r w:rsidR="00391345">
        <w:rPr>
          <w:rFonts w:ascii="Arial" w:hAnsi="Arial"/>
          <w:highlight w:val="lightGray"/>
          <w:lang w:val="en-US"/>
        </w:rPr>
        <w:t xml:space="preserve">academic </w:t>
      </w:r>
      <w:r w:rsidRPr="00831DB3">
        <w:rPr>
          <w:rFonts w:ascii="Arial" w:hAnsi="Arial"/>
          <w:highlight w:val="lightGray"/>
          <w:lang w:val="en-US"/>
        </w:rPr>
        <w:t>years/subjects, curriculum vitae… at each institution</w:t>
      </w:r>
      <w:r w:rsidRPr="00831DB3">
        <w:rPr>
          <w:rFonts w:ascii="Arial" w:hAnsi="Arial"/>
          <w:lang w:val="en-US"/>
        </w:rPr>
        <w:t>].</w:t>
      </w:r>
    </w:p>
    <w:p w14:paraId="78242DD4" w14:textId="77777777" w:rsidR="004E1683" w:rsidRPr="00831DB3" w:rsidRDefault="004E1683" w:rsidP="0055727F">
      <w:pPr>
        <w:spacing w:before="120" w:after="120" w:line="240" w:lineRule="auto"/>
        <w:jc w:val="both"/>
        <w:rPr>
          <w:rFonts w:ascii="Arial" w:hAnsi="Arial" w:cs="Arial"/>
          <w:color w:val="FF0000"/>
          <w:lang w:val="en-US"/>
        </w:rPr>
      </w:pPr>
      <w:r w:rsidRPr="00831DB3">
        <w:rPr>
          <w:rFonts w:ascii="Arial" w:hAnsi="Arial"/>
          <w:b/>
          <w:lang w:val="en-US"/>
        </w:rPr>
        <w:t xml:space="preserve">6.2.2 </w:t>
      </w:r>
      <w:r w:rsidR="00CA5734">
        <w:rPr>
          <w:rFonts w:ascii="Arial" w:hAnsi="Arial"/>
          <w:b/>
          <w:lang w:val="en-US"/>
        </w:rPr>
        <w:t xml:space="preserve">     </w:t>
      </w:r>
      <w:r w:rsidRPr="00831DB3">
        <w:rPr>
          <w:rFonts w:ascii="Arial" w:hAnsi="Arial"/>
          <w:lang w:val="en-US"/>
        </w:rPr>
        <w:t xml:space="preserve">The applications must be made in accordance with the requirements and dates established by mutual agreement between the parties for each year, and they shall be announced on each university's website. </w:t>
      </w:r>
    </w:p>
    <w:p w14:paraId="1EFF057E" w14:textId="77777777" w:rsidR="00AA3B33" w:rsidRPr="00831DB3" w:rsidRDefault="00AA3B33" w:rsidP="0055727F">
      <w:pPr>
        <w:spacing w:before="120" w:after="120" w:line="240" w:lineRule="auto"/>
        <w:jc w:val="both"/>
        <w:rPr>
          <w:rFonts w:ascii="Arial" w:hAnsi="Arial" w:cs="Arial"/>
          <w:b/>
          <w:iCs/>
          <w:color w:val="FF0000"/>
          <w:lang w:val="en-US"/>
        </w:rPr>
      </w:pPr>
    </w:p>
    <w:p w14:paraId="388286C5"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6.3 Selection process</w:t>
      </w:r>
    </w:p>
    <w:p w14:paraId="0278FECC" w14:textId="77777777" w:rsidR="004E1683" w:rsidRPr="00831DB3" w:rsidRDefault="004E1683" w:rsidP="0055727F">
      <w:pPr>
        <w:spacing w:before="120" w:after="120" w:line="240" w:lineRule="auto"/>
        <w:jc w:val="both"/>
        <w:rPr>
          <w:rFonts w:ascii="Arial" w:hAnsi="Arial" w:cs="Arial"/>
          <w:iCs/>
          <w:lang w:val="en-US"/>
        </w:rPr>
      </w:pPr>
      <w:r w:rsidRPr="00831DB3">
        <w:rPr>
          <w:rFonts w:ascii="Arial" w:hAnsi="Arial"/>
          <w:b/>
          <w:lang w:val="en-US"/>
        </w:rPr>
        <w:t>6.3.1</w:t>
      </w:r>
      <w:r w:rsidRPr="00831DB3">
        <w:rPr>
          <w:lang w:val="en-US"/>
        </w:rPr>
        <w:tab/>
      </w:r>
      <w:r w:rsidRPr="00831DB3">
        <w:rPr>
          <w:rFonts w:ascii="Arial" w:hAnsi="Arial"/>
          <w:lang w:val="en-US"/>
        </w:rPr>
        <w:t>Each university can select up to a maximum of [</w:t>
      </w:r>
      <w:r w:rsidRPr="00831DB3">
        <w:rPr>
          <w:rFonts w:ascii="Arial" w:hAnsi="Arial"/>
          <w:highlight w:val="lightGray"/>
          <w:lang w:val="en-US"/>
        </w:rPr>
        <w:t>number</w:t>
      </w:r>
      <w:r w:rsidRPr="00831DB3">
        <w:rPr>
          <w:rFonts w:ascii="Arial" w:hAnsi="Arial"/>
          <w:lang w:val="en-US"/>
        </w:rPr>
        <w:t>] students for the degree.</w:t>
      </w:r>
    </w:p>
    <w:p w14:paraId="76D399AB" w14:textId="77777777" w:rsidR="004E1683" w:rsidRPr="00831DB3" w:rsidRDefault="004E1683" w:rsidP="0055727F">
      <w:pPr>
        <w:spacing w:before="120" w:after="120" w:line="240" w:lineRule="auto"/>
        <w:jc w:val="both"/>
        <w:rPr>
          <w:rFonts w:ascii="Arial" w:hAnsi="Arial" w:cs="Arial"/>
          <w:highlight w:val="lightGray"/>
          <w:lang w:val="en-US"/>
        </w:rPr>
      </w:pPr>
      <w:r w:rsidRPr="00831DB3">
        <w:rPr>
          <w:rFonts w:ascii="Arial" w:hAnsi="Arial"/>
          <w:b/>
          <w:lang w:val="en-US"/>
        </w:rPr>
        <w:t xml:space="preserve">6.3.2 </w:t>
      </w:r>
      <w:r w:rsidR="00CA5734">
        <w:rPr>
          <w:rFonts w:ascii="Arial" w:hAnsi="Arial"/>
          <w:b/>
          <w:lang w:val="en-US"/>
        </w:rPr>
        <w:t xml:space="preserve">  </w:t>
      </w:r>
      <w:r w:rsidRPr="00831DB3">
        <w:rPr>
          <w:rFonts w:ascii="Arial" w:hAnsi="Arial"/>
          <w:lang w:val="en-US"/>
        </w:rPr>
        <w:t>The students shall be selected</w:t>
      </w:r>
      <w:r w:rsidR="00CA5734" w:rsidRPr="00CA5734">
        <w:rPr>
          <w:lang w:val="en-US"/>
        </w:rPr>
        <w:t xml:space="preserve"> </w:t>
      </w:r>
      <w:r w:rsidR="00CA5734" w:rsidRPr="00CA5734">
        <w:rPr>
          <w:rFonts w:ascii="Arial" w:hAnsi="Arial"/>
          <w:lang w:val="en-US"/>
        </w:rPr>
        <w:t>as follows</w:t>
      </w:r>
      <w:r w:rsidR="00CA5734">
        <w:rPr>
          <w:rFonts w:ascii="Arial" w:hAnsi="Arial"/>
          <w:lang w:val="en-US"/>
        </w:rPr>
        <w:t>,</w:t>
      </w:r>
      <w:r w:rsidR="00CA5734" w:rsidRPr="00CA5734">
        <w:rPr>
          <w:rFonts w:ascii="Arial" w:hAnsi="Arial"/>
          <w:lang w:val="en-US"/>
        </w:rPr>
        <w:t xml:space="preserve"> </w:t>
      </w:r>
      <w:r w:rsidR="00CA5734">
        <w:rPr>
          <w:rFonts w:ascii="Arial" w:hAnsi="Arial"/>
          <w:lang w:val="en-US"/>
        </w:rPr>
        <w:t>being</w:t>
      </w:r>
      <w:r w:rsidR="00CA5734" w:rsidRPr="00CA5734">
        <w:rPr>
          <w:rFonts w:ascii="Arial" w:hAnsi="Arial"/>
          <w:lang w:val="en-US"/>
        </w:rPr>
        <w:t xml:space="preserve"> the criteria</w:t>
      </w:r>
      <w:r w:rsidR="00CA5734">
        <w:rPr>
          <w:rFonts w:ascii="Arial" w:hAnsi="Arial"/>
          <w:lang w:val="en-US"/>
        </w:rPr>
        <w:t>, as far as possible,</w:t>
      </w:r>
      <w:r w:rsidR="00CA5734" w:rsidRPr="00CA5734">
        <w:rPr>
          <w:rFonts w:ascii="Arial" w:hAnsi="Arial"/>
          <w:lang w:val="en-US"/>
        </w:rPr>
        <w:t xml:space="preserve"> similar in both cases</w:t>
      </w:r>
      <w:r w:rsidRPr="00831DB3">
        <w:rPr>
          <w:rFonts w:ascii="Arial" w:hAnsi="Arial"/>
          <w:lang w:val="en-US"/>
        </w:rPr>
        <w:t>: [</w:t>
      </w:r>
      <w:r w:rsidRPr="00831DB3">
        <w:rPr>
          <w:rFonts w:ascii="Arial" w:hAnsi="Arial"/>
          <w:highlight w:val="lightGray"/>
          <w:lang w:val="en-US"/>
        </w:rPr>
        <w:t>specify the criteria and procedures that will be used by each university. In general, languages, academic grades, cover letter, etc. are taken into account. The selection is usually based on: documentation, interview, written test, etc.</w:t>
      </w:r>
      <w:r w:rsidRPr="00831DB3">
        <w:rPr>
          <w:rFonts w:ascii="Arial" w:hAnsi="Arial"/>
          <w:highlight w:val="lightGray"/>
          <w:vertAlign w:val="superscript"/>
          <w:lang w:val="en-US"/>
        </w:rPr>
        <w:footnoteReference w:id="1"/>
      </w:r>
      <w:r w:rsidRPr="00831DB3">
        <w:rPr>
          <w:rFonts w:ascii="Arial" w:hAnsi="Arial"/>
          <w:lang w:val="en-US"/>
        </w:rPr>
        <w:t>].</w:t>
      </w:r>
    </w:p>
    <w:p w14:paraId="2EBB32DB"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6.3.3</w:t>
      </w:r>
      <w:r w:rsidR="005D27E1">
        <w:rPr>
          <w:rFonts w:ascii="Arial" w:hAnsi="Arial"/>
          <w:lang w:val="en-US"/>
        </w:rPr>
        <w:t xml:space="preserve"> </w:t>
      </w:r>
      <w:r w:rsidR="00CA5734">
        <w:rPr>
          <w:rFonts w:ascii="Arial" w:hAnsi="Arial"/>
          <w:lang w:val="en-US"/>
        </w:rPr>
        <w:t xml:space="preserve">   </w:t>
      </w:r>
      <w:r w:rsidRPr="00831DB3">
        <w:rPr>
          <w:rFonts w:ascii="Arial" w:hAnsi="Arial"/>
          <w:lang w:val="en-US"/>
        </w:rPr>
        <w:t xml:space="preserve">The parties shall agree on the final decision regarding the candidates selected for the </w:t>
      </w:r>
      <w:r w:rsidR="00CA5734">
        <w:rPr>
          <w:rFonts w:ascii="Arial" w:hAnsi="Arial"/>
          <w:lang w:val="en-US"/>
        </w:rPr>
        <w:t>P</w:t>
      </w:r>
      <w:r w:rsidRPr="00831DB3">
        <w:rPr>
          <w:rFonts w:ascii="Arial" w:hAnsi="Arial"/>
          <w:lang w:val="en-US"/>
        </w:rPr>
        <w:t>rogram at each of the participating institutions.</w:t>
      </w:r>
    </w:p>
    <w:p w14:paraId="5E9ABE2B"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t>6.3.4</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 xml:space="preserve">The program's academic coordinator shall select the students no later than </w:t>
      </w:r>
      <w:r w:rsidR="00CA5734">
        <w:rPr>
          <w:rFonts w:ascii="Arial" w:hAnsi="Arial"/>
          <w:lang w:val="en-US"/>
        </w:rPr>
        <w:t xml:space="preserve">the month </w:t>
      </w:r>
      <w:r w:rsidRPr="00831DB3">
        <w:rPr>
          <w:rFonts w:ascii="Arial" w:hAnsi="Arial"/>
          <w:lang w:val="en-US"/>
        </w:rPr>
        <w:t xml:space="preserve">June of each year. The candidates shall be informed of the selection results in accordance with the procedures envisaged at each university. </w:t>
      </w:r>
    </w:p>
    <w:p w14:paraId="717E63D1"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b/>
          <w:lang w:val="en-US"/>
        </w:rPr>
        <w:lastRenderedPageBreak/>
        <w:t>6.3.5</w:t>
      </w:r>
      <w:r w:rsidRPr="00831DB3">
        <w:rPr>
          <w:rFonts w:ascii="Arial" w:hAnsi="Arial"/>
          <w:lang w:val="en-US"/>
        </w:rPr>
        <w:t xml:space="preserve"> </w:t>
      </w:r>
      <w:r w:rsidR="00CA5734">
        <w:rPr>
          <w:rFonts w:ascii="Arial" w:hAnsi="Arial"/>
          <w:lang w:val="en-US"/>
        </w:rPr>
        <w:tab/>
        <w:t xml:space="preserve"> </w:t>
      </w:r>
      <w:r w:rsidRPr="00831DB3">
        <w:rPr>
          <w:rFonts w:ascii="Arial" w:hAnsi="Arial"/>
          <w:lang w:val="en-US"/>
        </w:rPr>
        <w:t xml:space="preserve">That selection shall be conditional upon the selected students complying with the criteria </w:t>
      </w:r>
      <w:r w:rsidR="00CA5734">
        <w:rPr>
          <w:rFonts w:ascii="Arial" w:hAnsi="Arial"/>
          <w:lang w:val="en-US"/>
        </w:rPr>
        <w:t xml:space="preserve">set forth </w:t>
      </w:r>
      <w:r w:rsidRPr="00831DB3">
        <w:rPr>
          <w:rFonts w:ascii="Arial" w:hAnsi="Arial"/>
          <w:lang w:val="en-US"/>
        </w:rPr>
        <w:t>in article</w:t>
      </w:r>
      <w:r w:rsidR="005D27E1">
        <w:rPr>
          <w:rFonts w:ascii="Arial" w:hAnsi="Arial"/>
          <w:lang w:val="en-US"/>
        </w:rPr>
        <w:t xml:space="preserve"> </w:t>
      </w:r>
      <w:r w:rsidRPr="00831DB3">
        <w:rPr>
          <w:rFonts w:ascii="Arial" w:hAnsi="Arial"/>
          <w:lang w:val="en-US"/>
        </w:rPr>
        <w:t xml:space="preserve">6.1 </w:t>
      </w:r>
    </w:p>
    <w:p w14:paraId="18C82DDB" w14:textId="77777777" w:rsidR="004E1683" w:rsidRPr="00831DB3" w:rsidRDefault="004E1683" w:rsidP="0055727F">
      <w:pPr>
        <w:autoSpaceDE w:val="0"/>
        <w:spacing w:before="120" w:after="120" w:line="240" w:lineRule="auto"/>
        <w:jc w:val="both"/>
        <w:rPr>
          <w:rFonts w:ascii="Arial" w:hAnsi="Arial" w:cs="Arial"/>
          <w:b/>
          <w:bCs/>
          <w:lang w:val="en-US"/>
        </w:rPr>
      </w:pPr>
    </w:p>
    <w:p w14:paraId="5293F7CF"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6.4. Student registration and enrolment</w:t>
      </w:r>
    </w:p>
    <w:p w14:paraId="1196A475" w14:textId="77777777" w:rsidR="004E1683" w:rsidRPr="00831DB3" w:rsidRDefault="00305EE1" w:rsidP="0055727F">
      <w:pPr>
        <w:autoSpaceDE w:val="0"/>
        <w:spacing w:before="120" w:after="120" w:line="240" w:lineRule="auto"/>
        <w:jc w:val="both"/>
        <w:rPr>
          <w:rFonts w:ascii="Arial" w:hAnsi="Arial" w:cs="Arial"/>
          <w:lang w:val="en-US"/>
        </w:rPr>
      </w:pPr>
      <w:r w:rsidRPr="00831DB3">
        <w:rPr>
          <w:rFonts w:ascii="Arial" w:hAnsi="Arial"/>
          <w:b/>
          <w:lang w:val="en-US"/>
        </w:rPr>
        <w:t>6.4.1</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The students shall register in accordance with the regulations in force at each of the institutions party to this agreement.</w:t>
      </w:r>
    </w:p>
    <w:p w14:paraId="5B2FD154" w14:textId="77777777" w:rsidR="004E1683" w:rsidRPr="00831DB3" w:rsidRDefault="00305EE1" w:rsidP="0055727F">
      <w:pPr>
        <w:autoSpaceDE w:val="0"/>
        <w:spacing w:before="120" w:after="120" w:line="240" w:lineRule="auto"/>
        <w:jc w:val="both"/>
        <w:rPr>
          <w:rFonts w:ascii="Arial" w:hAnsi="Arial" w:cs="Arial"/>
          <w:lang w:val="en-US"/>
        </w:rPr>
      </w:pPr>
      <w:proofErr w:type="gramStart"/>
      <w:r w:rsidRPr="00831DB3">
        <w:rPr>
          <w:rFonts w:ascii="Arial" w:hAnsi="Arial"/>
          <w:b/>
          <w:lang w:val="en-US"/>
        </w:rPr>
        <w:t>6.4.2</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The</w:t>
      </w:r>
      <w:proofErr w:type="gramEnd"/>
      <w:r w:rsidRPr="00831DB3">
        <w:rPr>
          <w:rFonts w:ascii="Arial" w:hAnsi="Arial"/>
          <w:lang w:val="en-US"/>
        </w:rPr>
        <w:t xml:space="preserve"> enrolment services of each university shall </w:t>
      </w:r>
      <w:r w:rsidR="00831DB3" w:rsidRPr="00831DB3">
        <w:rPr>
          <w:rFonts w:ascii="Arial" w:hAnsi="Arial"/>
          <w:lang w:val="en-US"/>
        </w:rPr>
        <w:t>harmonize</w:t>
      </w:r>
      <w:r w:rsidRPr="00831DB3">
        <w:rPr>
          <w:rFonts w:ascii="Arial" w:hAnsi="Arial"/>
          <w:lang w:val="en-US"/>
        </w:rPr>
        <w:t xml:space="preserve"> as far as possible their registration procedures to facilitate the administrative formalities for the affected students. </w:t>
      </w:r>
    </w:p>
    <w:p w14:paraId="547E5F87" w14:textId="77777777" w:rsidR="004E1683" w:rsidRPr="00831DB3" w:rsidRDefault="00305EE1" w:rsidP="0055727F">
      <w:pPr>
        <w:autoSpaceDE w:val="0"/>
        <w:spacing w:before="120" w:after="120" w:line="240" w:lineRule="auto"/>
        <w:jc w:val="both"/>
        <w:rPr>
          <w:rFonts w:ascii="Arial" w:hAnsi="Arial" w:cs="Arial"/>
          <w:lang w:val="en-US"/>
        </w:rPr>
      </w:pPr>
      <w:proofErr w:type="gramStart"/>
      <w:r w:rsidRPr="00831DB3">
        <w:rPr>
          <w:rFonts w:ascii="Arial" w:hAnsi="Arial"/>
          <w:b/>
          <w:lang w:val="en-US"/>
        </w:rPr>
        <w:t>6.4.3</w:t>
      </w:r>
      <w:r w:rsidRPr="00831DB3">
        <w:rPr>
          <w:rFonts w:ascii="Arial" w:hAnsi="Arial"/>
          <w:lang w:val="en-US"/>
        </w:rPr>
        <w:t xml:space="preserve"> </w:t>
      </w:r>
      <w:r w:rsidR="00CA5734">
        <w:rPr>
          <w:rFonts w:ascii="Arial" w:hAnsi="Arial"/>
          <w:lang w:val="en-US"/>
        </w:rPr>
        <w:t xml:space="preserve"> </w:t>
      </w:r>
      <w:r w:rsidRPr="00831DB3">
        <w:rPr>
          <w:rFonts w:ascii="Arial" w:hAnsi="Arial"/>
          <w:lang w:val="en-US"/>
        </w:rPr>
        <w:t>The</w:t>
      </w:r>
      <w:proofErr w:type="gramEnd"/>
      <w:r w:rsidRPr="00831DB3">
        <w:rPr>
          <w:rFonts w:ascii="Arial" w:hAnsi="Arial"/>
          <w:lang w:val="en-US"/>
        </w:rPr>
        <w:t xml:space="preserve"> students shall </w:t>
      </w:r>
      <w:r w:rsidR="00831DB3" w:rsidRPr="00831DB3">
        <w:rPr>
          <w:rFonts w:ascii="Arial" w:hAnsi="Arial"/>
          <w:lang w:val="en-US"/>
        </w:rPr>
        <w:t>formalize</w:t>
      </w:r>
      <w:r w:rsidRPr="00831DB3">
        <w:rPr>
          <w:rFonts w:ascii="Arial" w:hAnsi="Arial"/>
          <w:lang w:val="en-US"/>
        </w:rPr>
        <w:t xml:space="preserve"> the payment of the registration fees and of the schooling rights solely at their </w:t>
      </w:r>
      <w:r w:rsidR="00234A0F">
        <w:rPr>
          <w:rFonts w:ascii="Arial" w:hAnsi="Arial"/>
          <w:lang w:val="en-US"/>
        </w:rPr>
        <w:t xml:space="preserve">home </w:t>
      </w:r>
      <w:r w:rsidRPr="00831DB3">
        <w:rPr>
          <w:rFonts w:ascii="Arial" w:hAnsi="Arial"/>
          <w:lang w:val="en-US"/>
        </w:rPr>
        <w:t>university [</w:t>
      </w:r>
      <w:r w:rsidRPr="00831DB3">
        <w:rPr>
          <w:rFonts w:ascii="Arial" w:hAnsi="Arial"/>
          <w:highlight w:val="lightGray"/>
          <w:lang w:val="en-US"/>
        </w:rPr>
        <w:t>if this is not the case, specify when, where and how much the selected students must pay</w:t>
      </w:r>
      <w:r w:rsidRPr="00831DB3">
        <w:rPr>
          <w:rFonts w:ascii="Arial" w:hAnsi="Arial"/>
          <w:lang w:val="en-US"/>
        </w:rPr>
        <w:t>].</w:t>
      </w:r>
    </w:p>
    <w:p w14:paraId="0F2399FC" w14:textId="77777777" w:rsidR="004E1683" w:rsidRPr="00831DB3" w:rsidRDefault="00693A6B" w:rsidP="0055727F">
      <w:pPr>
        <w:autoSpaceDE w:val="0"/>
        <w:spacing w:before="120" w:after="120" w:line="240" w:lineRule="auto"/>
        <w:jc w:val="both"/>
        <w:rPr>
          <w:rFonts w:ascii="Arial" w:hAnsi="Arial" w:cs="Arial"/>
          <w:lang w:val="en-US"/>
        </w:rPr>
      </w:pPr>
      <w:r w:rsidRPr="00831DB3">
        <w:rPr>
          <w:rFonts w:ascii="Arial" w:hAnsi="Arial"/>
          <w:b/>
          <w:lang w:val="en-US"/>
        </w:rPr>
        <w:t>6.4.</w:t>
      </w:r>
      <w:r w:rsidRPr="00831DB3">
        <w:rPr>
          <w:rFonts w:ascii="Arial" w:hAnsi="Arial"/>
          <w:lang w:val="en-US"/>
        </w:rPr>
        <w:t xml:space="preserve"> In any case, the students must pay the degree issuance fees at Universidad </w:t>
      </w:r>
      <w:proofErr w:type="spellStart"/>
      <w:r w:rsidRPr="00831DB3">
        <w:rPr>
          <w:rFonts w:ascii="Arial" w:hAnsi="Arial"/>
          <w:lang w:val="en-US"/>
        </w:rPr>
        <w:t>Autónoma</w:t>
      </w:r>
      <w:proofErr w:type="spellEnd"/>
      <w:r w:rsidRPr="00831DB3">
        <w:rPr>
          <w:rFonts w:ascii="Arial" w:hAnsi="Arial"/>
          <w:lang w:val="en-US"/>
        </w:rPr>
        <w:t xml:space="preserve"> de Madrid. </w:t>
      </w:r>
    </w:p>
    <w:p w14:paraId="63D70727" w14:textId="77777777" w:rsidR="004E1683" w:rsidRPr="00831DB3" w:rsidRDefault="004E1683" w:rsidP="0055727F">
      <w:pPr>
        <w:spacing w:before="120" w:after="120" w:line="240" w:lineRule="auto"/>
        <w:jc w:val="both"/>
        <w:rPr>
          <w:rFonts w:ascii="Arial" w:hAnsi="Arial" w:cs="Arial"/>
          <w:b/>
          <w:bCs/>
          <w:iCs/>
          <w:lang w:val="en-US"/>
        </w:rPr>
      </w:pPr>
    </w:p>
    <w:p w14:paraId="4B3A3C42"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 xml:space="preserve">6.5 Student obligations </w:t>
      </w:r>
    </w:p>
    <w:p w14:paraId="142688B2" w14:textId="77777777" w:rsidR="004E1683" w:rsidRPr="00831DB3" w:rsidRDefault="004E1683" w:rsidP="0055727F">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Before leaving the country of origin, they must carry out the necessary formalities for obtaining the visa required for entering and/or staying in the countries that require this</w:t>
      </w:r>
      <w:r w:rsidR="00234A0F">
        <w:rPr>
          <w:rFonts w:ascii="Arial" w:hAnsi="Arial"/>
          <w:lang w:val="en-US"/>
        </w:rPr>
        <w:t>, as well as to</w:t>
      </w:r>
      <w:r w:rsidRPr="00831DB3">
        <w:rPr>
          <w:rFonts w:ascii="Arial" w:hAnsi="Arial"/>
          <w:lang w:val="en-US"/>
        </w:rPr>
        <w:t xml:space="preserve"> carry out any other administrative formalities required for staying in those countries once they have joined the </w:t>
      </w:r>
      <w:r w:rsidR="00234A0F">
        <w:rPr>
          <w:rFonts w:ascii="Arial" w:hAnsi="Arial"/>
          <w:lang w:val="en-US"/>
        </w:rPr>
        <w:t xml:space="preserve">host </w:t>
      </w:r>
      <w:r w:rsidRPr="00831DB3">
        <w:rPr>
          <w:rFonts w:ascii="Arial" w:hAnsi="Arial"/>
          <w:lang w:val="en-US"/>
        </w:rPr>
        <w:t>institution.</w:t>
      </w:r>
    </w:p>
    <w:p w14:paraId="2556CA8A" w14:textId="77777777" w:rsidR="004E1683" w:rsidRPr="00831DB3" w:rsidRDefault="00831DB3" w:rsidP="0055727F">
      <w:pPr>
        <w:numPr>
          <w:ilvl w:val="0"/>
          <w:numId w:val="22"/>
        </w:numPr>
        <w:spacing w:before="120" w:after="120" w:line="240" w:lineRule="auto"/>
        <w:jc w:val="both"/>
        <w:rPr>
          <w:rFonts w:ascii="Arial" w:hAnsi="Arial" w:cs="Arial"/>
          <w:iCs/>
          <w:lang w:val="en-US"/>
        </w:rPr>
      </w:pPr>
      <w:r w:rsidRPr="00831DB3">
        <w:rPr>
          <w:rFonts w:ascii="Arial" w:hAnsi="Arial"/>
          <w:lang w:val="en-US"/>
        </w:rPr>
        <w:t>Formalize</w:t>
      </w:r>
      <w:r w:rsidR="004E1683" w:rsidRPr="00831DB3">
        <w:rPr>
          <w:rFonts w:ascii="Arial" w:hAnsi="Arial"/>
          <w:lang w:val="en-US"/>
        </w:rPr>
        <w:t xml:space="preserve"> the payment of the registration fees at the </w:t>
      </w:r>
      <w:r w:rsidR="00234A0F">
        <w:rPr>
          <w:rFonts w:ascii="Arial" w:hAnsi="Arial"/>
          <w:lang w:val="en-US"/>
        </w:rPr>
        <w:t xml:space="preserve">home </w:t>
      </w:r>
      <w:r w:rsidR="004E1683" w:rsidRPr="00831DB3">
        <w:rPr>
          <w:rFonts w:ascii="Arial" w:hAnsi="Arial"/>
          <w:lang w:val="en-US"/>
        </w:rPr>
        <w:t>university before the start of the program [</w:t>
      </w:r>
      <w:r w:rsidR="004E1683" w:rsidRPr="00831DB3">
        <w:rPr>
          <w:rFonts w:ascii="Arial" w:hAnsi="Arial"/>
          <w:highlight w:val="lightGray"/>
          <w:lang w:val="en-US"/>
        </w:rPr>
        <w:t>specify the payment terms in the event that fees have to be paid at the</w:t>
      </w:r>
      <w:r w:rsidR="00234A0F">
        <w:rPr>
          <w:rFonts w:ascii="Arial" w:hAnsi="Arial"/>
          <w:highlight w:val="lightGray"/>
          <w:lang w:val="en-US"/>
        </w:rPr>
        <w:t xml:space="preserve"> host</w:t>
      </w:r>
      <w:r w:rsidR="004E1683" w:rsidRPr="00831DB3">
        <w:rPr>
          <w:rFonts w:ascii="Arial" w:hAnsi="Arial"/>
          <w:highlight w:val="lightGray"/>
          <w:lang w:val="en-US"/>
        </w:rPr>
        <w:t xml:space="preserve"> institution</w:t>
      </w:r>
      <w:r w:rsidR="004E1683" w:rsidRPr="00831DB3">
        <w:rPr>
          <w:rFonts w:ascii="Arial" w:hAnsi="Arial"/>
          <w:lang w:val="en-US"/>
        </w:rPr>
        <w:t>];</w:t>
      </w:r>
    </w:p>
    <w:p w14:paraId="0DA4DA9D" w14:textId="77777777" w:rsidR="004E1683" w:rsidRPr="00831DB3" w:rsidRDefault="004E1683" w:rsidP="0055727F">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Respect the rules and regulations in force at the</w:t>
      </w:r>
      <w:r w:rsidR="00234A0F">
        <w:rPr>
          <w:rFonts w:ascii="Arial" w:hAnsi="Arial"/>
          <w:lang w:val="en-US"/>
        </w:rPr>
        <w:t xml:space="preserve"> host</w:t>
      </w:r>
      <w:r w:rsidRPr="00831DB3">
        <w:rPr>
          <w:rFonts w:ascii="Arial" w:hAnsi="Arial"/>
          <w:lang w:val="en-US"/>
        </w:rPr>
        <w:t xml:space="preserve"> university;</w:t>
      </w:r>
    </w:p>
    <w:p w14:paraId="086381A5" w14:textId="77777777" w:rsidR="004E1683" w:rsidRPr="00831DB3" w:rsidRDefault="004E1683" w:rsidP="0055727F">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Pay the expenses during their stay (food, accommodation, etc.);</w:t>
      </w:r>
    </w:p>
    <w:p w14:paraId="6C714ACA" w14:textId="77777777" w:rsidR="00BC107D" w:rsidRPr="00831DB3" w:rsidRDefault="004E1683" w:rsidP="00AA3B33">
      <w:pPr>
        <w:numPr>
          <w:ilvl w:val="0"/>
          <w:numId w:val="22"/>
        </w:numPr>
        <w:spacing w:before="120" w:after="120" w:line="240" w:lineRule="auto"/>
        <w:ind w:left="714" w:hanging="357"/>
        <w:jc w:val="both"/>
        <w:rPr>
          <w:rFonts w:ascii="Arial" w:hAnsi="Arial" w:cs="Arial"/>
          <w:iCs/>
          <w:lang w:val="en-US"/>
        </w:rPr>
      </w:pPr>
      <w:r w:rsidRPr="00831DB3">
        <w:rPr>
          <w:rFonts w:ascii="Arial" w:hAnsi="Arial"/>
          <w:lang w:val="en-US"/>
        </w:rPr>
        <w:t>Have the mandatory insurance, pay any medical expenses and prove that they have civil liability insurance</w:t>
      </w:r>
      <w:r w:rsidRPr="00831DB3">
        <w:rPr>
          <w:rFonts w:ascii="Arial" w:hAnsi="Arial"/>
          <w:color w:val="000000"/>
          <w:lang w:val="en-US"/>
        </w:rPr>
        <w:t>.</w:t>
      </w:r>
    </w:p>
    <w:p w14:paraId="514F1BE5" w14:textId="77777777" w:rsidR="00BC107D" w:rsidRPr="00831DB3" w:rsidRDefault="00BC107D" w:rsidP="0055727F">
      <w:pPr>
        <w:autoSpaceDE w:val="0"/>
        <w:spacing w:before="120" w:after="120" w:line="240" w:lineRule="auto"/>
        <w:jc w:val="both"/>
        <w:rPr>
          <w:rFonts w:ascii="Arial" w:hAnsi="Arial" w:cs="Arial"/>
          <w:iCs/>
          <w:lang w:val="en-US"/>
        </w:rPr>
      </w:pPr>
    </w:p>
    <w:p w14:paraId="62EE0B69"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7.</w:t>
      </w:r>
      <w:r w:rsidR="005D27E1">
        <w:rPr>
          <w:rFonts w:ascii="Arial" w:hAnsi="Arial"/>
          <w:b/>
          <w:lang w:val="en-US"/>
        </w:rPr>
        <w:t xml:space="preserve"> </w:t>
      </w:r>
      <w:r w:rsidRPr="00831DB3">
        <w:rPr>
          <w:rFonts w:ascii="Arial" w:hAnsi="Arial"/>
          <w:b/>
          <w:lang w:val="en-US"/>
        </w:rPr>
        <w:t xml:space="preserve">Study program </w:t>
      </w:r>
      <w:r w:rsidR="00831DB3" w:rsidRPr="00831DB3">
        <w:rPr>
          <w:rFonts w:ascii="Arial" w:hAnsi="Arial"/>
          <w:b/>
          <w:lang w:val="en-US"/>
        </w:rPr>
        <w:t>organization</w:t>
      </w:r>
    </w:p>
    <w:p w14:paraId="6138B893" w14:textId="77777777" w:rsidR="004E1683" w:rsidRPr="00831DB3" w:rsidRDefault="004E1683" w:rsidP="0055727F">
      <w:pPr>
        <w:spacing w:before="120" w:after="120" w:line="240" w:lineRule="auto"/>
        <w:jc w:val="both"/>
        <w:rPr>
          <w:rFonts w:ascii="Arial" w:hAnsi="Arial" w:cs="Arial"/>
          <w:lang w:val="en-US"/>
        </w:rPr>
      </w:pPr>
      <w:proofErr w:type="gramStart"/>
      <w:r w:rsidRPr="00831DB3">
        <w:rPr>
          <w:rFonts w:ascii="Arial" w:hAnsi="Arial"/>
          <w:b/>
          <w:lang w:val="en-US"/>
        </w:rPr>
        <w:t>7.1</w:t>
      </w:r>
      <w:r w:rsidR="005D27E1">
        <w:rPr>
          <w:rFonts w:ascii="Arial" w:hAnsi="Arial"/>
          <w:lang w:val="en-US"/>
        </w:rPr>
        <w:t xml:space="preserve"> </w:t>
      </w:r>
      <w:r w:rsidRPr="00831DB3">
        <w:rPr>
          <w:rFonts w:ascii="Arial" w:hAnsi="Arial"/>
          <w:lang w:val="en-US"/>
        </w:rPr>
        <w:t xml:space="preserve"> The</w:t>
      </w:r>
      <w:proofErr w:type="gramEnd"/>
      <w:r w:rsidRPr="00831DB3">
        <w:rPr>
          <w:rFonts w:ascii="Arial" w:hAnsi="Arial"/>
          <w:lang w:val="en-US"/>
        </w:rPr>
        <w:t xml:space="preserve"> studies shall be carried out during [</w:t>
      </w:r>
      <w:r w:rsidRPr="00831DB3">
        <w:rPr>
          <w:rFonts w:ascii="Arial" w:hAnsi="Arial"/>
          <w:highlight w:val="lightGray"/>
          <w:lang w:val="en-US"/>
        </w:rPr>
        <w:t>number of years/academic years</w:t>
      </w:r>
      <w:r w:rsidRPr="00831DB3">
        <w:rPr>
          <w:rFonts w:ascii="Arial" w:hAnsi="Arial"/>
          <w:lang w:val="en-US"/>
        </w:rPr>
        <w:t>] (see study plan in Exhibit B) [</w:t>
      </w:r>
      <w:r w:rsidRPr="00831DB3">
        <w:rPr>
          <w:rFonts w:ascii="Arial" w:hAnsi="Arial"/>
          <w:highlight w:val="lightGray"/>
          <w:lang w:val="en-US"/>
        </w:rPr>
        <w:t>specify where they will study each year/semester and, where applicable, the potential itineraries</w:t>
      </w:r>
      <w:r w:rsidRPr="00831DB3">
        <w:rPr>
          <w:rFonts w:ascii="Arial" w:hAnsi="Arial"/>
          <w:lang w:val="en-US"/>
        </w:rPr>
        <w:t>]</w:t>
      </w:r>
      <w:r w:rsidRPr="00831DB3">
        <w:rPr>
          <w:rFonts w:ascii="Arial" w:hAnsi="Arial"/>
          <w:highlight w:val="lightGray"/>
          <w:lang w:val="en-US"/>
        </w:rPr>
        <w:t>.</w:t>
      </w:r>
      <w:r w:rsidRPr="00831DB3">
        <w:rPr>
          <w:rFonts w:ascii="Arial" w:hAnsi="Arial"/>
          <w:lang w:val="en-US"/>
        </w:rPr>
        <w:t xml:space="preserve"> </w:t>
      </w:r>
    </w:p>
    <w:p w14:paraId="580DBBCA"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7.2</w:t>
      </w:r>
      <w:r w:rsidR="005D27E1">
        <w:rPr>
          <w:rFonts w:ascii="Arial" w:hAnsi="Arial"/>
          <w:lang w:val="en-US"/>
        </w:rPr>
        <w:t xml:space="preserve"> </w:t>
      </w:r>
      <w:r w:rsidRPr="00831DB3">
        <w:rPr>
          <w:rFonts w:ascii="Arial" w:hAnsi="Arial"/>
          <w:lang w:val="en-US"/>
        </w:rPr>
        <w:t xml:space="preserve">  The study program, with its corresponding learning results, shall be approved the institutions party to this </w:t>
      </w:r>
      <w:r w:rsidR="00234A0F">
        <w:rPr>
          <w:rFonts w:ascii="Arial" w:hAnsi="Arial"/>
          <w:lang w:val="en-US"/>
        </w:rPr>
        <w:t>A</w:t>
      </w:r>
      <w:r w:rsidRPr="00831DB3">
        <w:rPr>
          <w:rFonts w:ascii="Arial" w:hAnsi="Arial"/>
          <w:lang w:val="en-US"/>
        </w:rPr>
        <w:t>greement in accordance with the rules and procedures in force at each one.</w:t>
      </w:r>
    </w:p>
    <w:p w14:paraId="21EA0CCD" w14:textId="77777777" w:rsidR="004E1683" w:rsidRPr="00831DB3" w:rsidRDefault="004E1683" w:rsidP="0055727F">
      <w:pPr>
        <w:tabs>
          <w:tab w:val="left" w:pos="284"/>
          <w:tab w:val="left" w:pos="567"/>
          <w:tab w:val="left" w:pos="993"/>
        </w:tabs>
        <w:spacing w:before="120" w:after="120" w:line="240" w:lineRule="auto"/>
        <w:jc w:val="both"/>
        <w:rPr>
          <w:rFonts w:ascii="Arial" w:hAnsi="Arial" w:cs="Arial"/>
          <w:lang w:val="en-US"/>
        </w:rPr>
      </w:pPr>
      <w:r w:rsidRPr="00831DB3">
        <w:rPr>
          <w:rFonts w:ascii="Arial" w:hAnsi="Arial"/>
          <w:b/>
          <w:lang w:val="en-US"/>
        </w:rPr>
        <w:t>7.3</w:t>
      </w:r>
      <w:r w:rsidRPr="00831DB3">
        <w:rPr>
          <w:rFonts w:ascii="Arial" w:hAnsi="Arial"/>
          <w:lang w:val="en-US"/>
        </w:rPr>
        <w:t xml:space="preserve">   As a general rule, within the framework of this </w:t>
      </w:r>
      <w:r w:rsidR="00234A0F">
        <w:rPr>
          <w:rFonts w:ascii="Arial" w:hAnsi="Arial"/>
          <w:lang w:val="en-US"/>
        </w:rPr>
        <w:t>P</w:t>
      </w:r>
      <w:r w:rsidR="00234A0F" w:rsidRPr="00831DB3">
        <w:rPr>
          <w:rFonts w:ascii="Arial" w:hAnsi="Arial"/>
          <w:lang w:val="en-US"/>
        </w:rPr>
        <w:t>rogram</w:t>
      </w:r>
      <w:r w:rsidRPr="00831DB3">
        <w:rPr>
          <w:rFonts w:ascii="Arial" w:hAnsi="Arial"/>
          <w:lang w:val="en-US"/>
        </w:rPr>
        <w:t xml:space="preserve">, the students can only study at the institutions party to this </w:t>
      </w:r>
      <w:r w:rsidR="00234A0F">
        <w:rPr>
          <w:rFonts w:ascii="Arial" w:hAnsi="Arial"/>
          <w:lang w:val="en-US"/>
        </w:rPr>
        <w:t>A</w:t>
      </w:r>
      <w:r w:rsidRPr="00831DB3">
        <w:rPr>
          <w:rFonts w:ascii="Arial" w:hAnsi="Arial"/>
          <w:lang w:val="en-US"/>
        </w:rPr>
        <w:t>greement [</w:t>
      </w:r>
      <w:r w:rsidRPr="00831DB3">
        <w:rPr>
          <w:rFonts w:ascii="Arial" w:hAnsi="Arial"/>
          <w:highlight w:val="lightGray"/>
          <w:lang w:val="en-US"/>
        </w:rPr>
        <w:t xml:space="preserve">if this is not the case, specify </w:t>
      </w:r>
      <w:r w:rsidR="00234A0F">
        <w:rPr>
          <w:rFonts w:ascii="Arial" w:hAnsi="Arial"/>
          <w:highlight w:val="lightGray"/>
          <w:lang w:val="en-US"/>
        </w:rPr>
        <w:t>in which cases</w:t>
      </w:r>
      <w:r w:rsidR="00234A0F" w:rsidRPr="00831DB3">
        <w:rPr>
          <w:rFonts w:ascii="Arial" w:hAnsi="Arial"/>
          <w:highlight w:val="lightGray"/>
          <w:lang w:val="en-US"/>
        </w:rPr>
        <w:t xml:space="preserve"> </w:t>
      </w:r>
      <w:r w:rsidRPr="00831DB3">
        <w:rPr>
          <w:rFonts w:ascii="Arial" w:hAnsi="Arial"/>
          <w:highlight w:val="lightGray"/>
          <w:lang w:val="en-US"/>
        </w:rPr>
        <w:t>they can study and/or carry out internships in third countries, if they can apply for scholarships in international mobility programs and where they can apply for them, what institution signs the internship agreements, etc.</w:t>
      </w:r>
      <w:r w:rsidRPr="00831DB3">
        <w:rPr>
          <w:rFonts w:ascii="Arial" w:hAnsi="Arial"/>
          <w:lang w:val="en-US"/>
        </w:rPr>
        <w:t xml:space="preserve">]. </w:t>
      </w:r>
    </w:p>
    <w:p w14:paraId="2AF9D4D6" w14:textId="77777777" w:rsidR="001A188B" w:rsidRDefault="001A188B" w:rsidP="0055727F">
      <w:pPr>
        <w:autoSpaceDE w:val="0"/>
        <w:spacing w:before="120" w:after="120" w:line="240" w:lineRule="auto"/>
        <w:jc w:val="both"/>
        <w:rPr>
          <w:rFonts w:ascii="Arial" w:hAnsi="Arial"/>
          <w:b/>
          <w:lang w:val="en-US"/>
        </w:rPr>
      </w:pPr>
    </w:p>
    <w:p w14:paraId="4D66F0B4"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 xml:space="preserve">8.  Exams, credits, </w:t>
      </w:r>
      <w:r w:rsidR="00234A0F">
        <w:rPr>
          <w:rFonts w:ascii="Arial" w:hAnsi="Arial"/>
          <w:b/>
          <w:lang w:val="en-US"/>
        </w:rPr>
        <w:t>transcripts of records</w:t>
      </w:r>
      <w:r w:rsidRPr="00831DB3">
        <w:rPr>
          <w:rFonts w:ascii="Arial" w:hAnsi="Arial"/>
          <w:b/>
          <w:lang w:val="en-US"/>
        </w:rPr>
        <w:t xml:space="preserve"> and degrees</w:t>
      </w:r>
    </w:p>
    <w:p w14:paraId="012D16DD"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8.1</w:t>
      </w:r>
      <w:r w:rsidRPr="00831DB3">
        <w:rPr>
          <w:rFonts w:ascii="Arial" w:hAnsi="Arial"/>
          <w:lang w:val="en-US"/>
        </w:rPr>
        <w:t xml:space="preserve">   The students' tests and exams at each institution are those described in Exhibit C. </w:t>
      </w:r>
    </w:p>
    <w:p w14:paraId="39D2DE39" w14:textId="77777777" w:rsidR="00BC107D" w:rsidRPr="00831DB3" w:rsidRDefault="004E1683" w:rsidP="0055727F">
      <w:pPr>
        <w:autoSpaceDE w:val="0"/>
        <w:spacing w:before="120" w:after="120" w:line="240" w:lineRule="auto"/>
        <w:jc w:val="both"/>
        <w:rPr>
          <w:rFonts w:ascii="Arial" w:hAnsi="Arial" w:cs="Arial"/>
          <w:bCs/>
          <w:lang w:val="en-US"/>
        </w:rPr>
      </w:pPr>
      <w:proofErr w:type="gramStart"/>
      <w:r w:rsidRPr="00831DB3">
        <w:rPr>
          <w:rFonts w:ascii="Arial" w:hAnsi="Arial"/>
          <w:b/>
          <w:lang w:val="en-US"/>
        </w:rPr>
        <w:lastRenderedPageBreak/>
        <w:t xml:space="preserve">8.2  </w:t>
      </w:r>
      <w:r w:rsidRPr="00831DB3">
        <w:rPr>
          <w:rFonts w:ascii="Arial" w:hAnsi="Arial"/>
          <w:lang w:val="en-US"/>
        </w:rPr>
        <w:t>The</w:t>
      </w:r>
      <w:proofErr w:type="gramEnd"/>
      <w:r w:rsidRPr="00831DB3">
        <w:rPr>
          <w:rFonts w:ascii="Arial" w:hAnsi="Arial"/>
          <w:lang w:val="en-US"/>
        </w:rPr>
        <w:t xml:space="preserve"> institutions party to this agreement use the ECTS credit system for passing the subjects. [</w:t>
      </w:r>
      <w:r w:rsidRPr="00831DB3">
        <w:rPr>
          <w:rFonts w:ascii="Arial" w:hAnsi="Arial"/>
          <w:highlight w:val="lightGray"/>
          <w:lang w:val="en-US"/>
        </w:rPr>
        <w:t>If the agreement is with a non-European institution, specify the credit system</w:t>
      </w:r>
      <w:r w:rsidRPr="00831DB3">
        <w:rPr>
          <w:rFonts w:ascii="Arial" w:hAnsi="Arial"/>
          <w:lang w:val="en-US"/>
        </w:rPr>
        <w:t>].</w:t>
      </w:r>
    </w:p>
    <w:p w14:paraId="69A4048D" w14:textId="77777777" w:rsidR="004E1683" w:rsidRPr="00831DB3" w:rsidRDefault="004E1683" w:rsidP="0055727F">
      <w:pPr>
        <w:autoSpaceDE w:val="0"/>
        <w:spacing w:before="120" w:after="120" w:line="240" w:lineRule="auto"/>
        <w:jc w:val="both"/>
        <w:rPr>
          <w:rFonts w:ascii="Arial" w:hAnsi="Arial" w:cs="Arial"/>
          <w:lang w:val="en-US"/>
        </w:rPr>
      </w:pPr>
      <w:proofErr w:type="gramStart"/>
      <w:r w:rsidRPr="00831DB3">
        <w:rPr>
          <w:rFonts w:ascii="Arial" w:hAnsi="Arial"/>
          <w:b/>
          <w:lang w:val="en-US"/>
        </w:rPr>
        <w:t xml:space="preserve">8.3  </w:t>
      </w:r>
      <w:r w:rsidRPr="00831DB3">
        <w:rPr>
          <w:rFonts w:ascii="Arial" w:hAnsi="Arial"/>
          <w:lang w:val="en-US"/>
        </w:rPr>
        <w:t>Each</w:t>
      </w:r>
      <w:proofErr w:type="gramEnd"/>
      <w:r w:rsidRPr="00831DB3">
        <w:rPr>
          <w:rFonts w:ascii="Arial" w:hAnsi="Arial"/>
          <w:lang w:val="en-US"/>
        </w:rPr>
        <w:t xml:space="preserve"> institution shall officially </w:t>
      </w:r>
      <w:r w:rsidR="00831DB3" w:rsidRPr="00831DB3">
        <w:rPr>
          <w:rFonts w:ascii="Arial" w:hAnsi="Arial"/>
          <w:lang w:val="en-US"/>
        </w:rPr>
        <w:t>recognize</w:t>
      </w:r>
      <w:r w:rsidRPr="00831DB3">
        <w:rPr>
          <w:rFonts w:ascii="Arial" w:hAnsi="Arial"/>
          <w:lang w:val="en-US"/>
        </w:rPr>
        <w:t xml:space="preserve"> the </w:t>
      </w:r>
      <w:r w:rsidR="00234A0F">
        <w:rPr>
          <w:rFonts w:ascii="Arial" w:hAnsi="Arial"/>
          <w:lang w:val="en-US"/>
        </w:rPr>
        <w:t>courses</w:t>
      </w:r>
      <w:r w:rsidRPr="00831DB3">
        <w:rPr>
          <w:rFonts w:ascii="Arial" w:hAnsi="Arial"/>
          <w:lang w:val="en-US"/>
        </w:rPr>
        <w:t xml:space="preserve">/modules/subjects taken at the partner institution in accordance with that envisaged in the </w:t>
      </w:r>
      <w:r w:rsidR="00234A0F">
        <w:rPr>
          <w:rFonts w:ascii="Arial" w:hAnsi="Arial"/>
          <w:lang w:val="en-US"/>
        </w:rPr>
        <w:t>P</w:t>
      </w:r>
      <w:r w:rsidRPr="00831DB3">
        <w:rPr>
          <w:rFonts w:ascii="Arial" w:hAnsi="Arial"/>
          <w:lang w:val="en-US"/>
        </w:rPr>
        <w:t xml:space="preserve">rogram (see Exhibit D) as well as the corresponding credits. </w:t>
      </w:r>
    </w:p>
    <w:p w14:paraId="544F8457" w14:textId="77777777" w:rsidR="004E1683" w:rsidRPr="00831DB3" w:rsidRDefault="004E1683" w:rsidP="0055727F">
      <w:pPr>
        <w:tabs>
          <w:tab w:val="left" w:pos="567"/>
        </w:tabs>
        <w:autoSpaceDE w:val="0"/>
        <w:spacing w:before="120" w:after="120" w:line="240" w:lineRule="auto"/>
        <w:jc w:val="both"/>
        <w:rPr>
          <w:rFonts w:ascii="Arial" w:hAnsi="Arial" w:cs="Arial"/>
          <w:lang w:val="en-US"/>
        </w:rPr>
      </w:pPr>
      <w:proofErr w:type="gramStart"/>
      <w:r w:rsidRPr="00831DB3">
        <w:rPr>
          <w:rFonts w:ascii="Arial" w:hAnsi="Arial"/>
          <w:b/>
          <w:lang w:val="en-US"/>
        </w:rPr>
        <w:t>8.4</w:t>
      </w:r>
      <w:r w:rsidRPr="00831DB3">
        <w:rPr>
          <w:rFonts w:ascii="Arial" w:hAnsi="Arial"/>
          <w:lang w:val="en-US"/>
        </w:rPr>
        <w:t xml:space="preserve">  To</w:t>
      </w:r>
      <w:proofErr w:type="gramEnd"/>
      <w:r w:rsidRPr="00831DB3">
        <w:rPr>
          <w:rFonts w:ascii="Arial" w:hAnsi="Arial"/>
          <w:lang w:val="en-US"/>
        </w:rPr>
        <w:t xml:space="preserve"> enable students to obtain all the degrees proposed within the framework of this </w:t>
      </w:r>
      <w:r w:rsidR="00234A0F">
        <w:rPr>
          <w:rFonts w:ascii="Arial" w:hAnsi="Arial"/>
          <w:lang w:val="en-US"/>
        </w:rPr>
        <w:t>P</w:t>
      </w:r>
      <w:r w:rsidRPr="00831DB3">
        <w:rPr>
          <w:rFonts w:ascii="Arial" w:hAnsi="Arial"/>
          <w:lang w:val="en-US"/>
        </w:rPr>
        <w:t xml:space="preserve">rogram, they must take and pass the tests / the total of their credits must be </w:t>
      </w:r>
      <w:r w:rsidR="00831DB3" w:rsidRPr="00831DB3">
        <w:rPr>
          <w:rFonts w:ascii="Arial" w:hAnsi="Arial"/>
          <w:lang w:val="en-US"/>
        </w:rPr>
        <w:t>recognized</w:t>
      </w:r>
      <w:r w:rsidRPr="00831DB3">
        <w:rPr>
          <w:rFonts w:ascii="Arial" w:hAnsi="Arial"/>
          <w:lang w:val="en-US"/>
        </w:rPr>
        <w:t xml:space="preserve"> by each institution. </w:t>
      </w:r>
    </w:p>
    <w:p w14:paraId="0994E5C2" w14:textId="77777777" w:rsidR="004E1683" w:rsidRPr="00831DB3" w:rsidRDefault="004E1683" w:rsidP="0055727F">
      <w:pPr>
        <w:tabs>
          <w:tab w:val="left" w:pos="567"/>
        </w:tabs>
        <w:autoSpaceDE w:val="0"/>
        <w:spacing w:before="120" w:after="120" w:line="240" w:lineRule="auto"/>
        <w:jc w:val="both"/>
        <w:rPr>
          <w:rFonts w:ascii="Arial" w:hAnsi="Arial" w:cs="Arial"/>
          <w:lang w:val="en-US"/>
        </w:rPr>
      </w:pPr>
      <w:r w:rsidRPr="00831DB3">
        <w:rPr>
          <w:rFonts w:ascii="Arial" w:hAnsi="Arial"/>
          <w:b/>
          <w:lang w:val="en-US"/>
        </w:rPr>
        <w:t>8.5</w:t>
      </w:r>
      <w:r w:rsidRPr="00831DB3">
        <w:rPr>
          <w:rFonts w:ascii="Arial" w:hAnsi="Arial"/>
          <w:lang w:val="en-US"/>
        </w:rPr>
        <w:t xml:space="preserve"> In the event that they do not obtain the total credits required for the degree at [</w:t>
      </w:r>
      <w:r w:rsidRPr="00831DB3">
        <w:rPr>
          <w:rFonts w:ascii="Arial" w:hAnsi="Arial"/>
          <w:highlight w:val="lightGray"/>
          <w:lang w:val="en-US"/>
        </w:rPr>
        <w:t>name of institution</w:t>
      </w:r>
      <w:r w:rsidRPr="00831DB3">
        <w:rPr>
          <w:rFonts w:ascii="Arial" w:hAnsi="Arial"/>
          <w:lang w:val="en-US"/>
        </w:rPr>
        <w:t xml:space="preserve">] and want to continue their studies at UAM, the students can obtain recognition by UAM for the subjects/credits passed at </w:t>
      </w:r>
      <w:r w:rsidR="002F30FF" w:rsidRPr="002F30FF">
        <w:rPr>
          <w:rFonts w:ascii="Arial" w:hAnsi="Arial"/>
          <w:lang w:val="en-US"/>
        </w:rPr>
        <w:t>[</w:t>
      </w:r>
      <w:r w:rsidRPr="00831DB3">
        <w:rPr>
          <w:rFonts w:ascii="Arial" w:hAnsi="Arial"/>
          <w:highlight w:val="lightGray"/>
          <w:lang w:val="en-US"/>
        </w:rPr>
        <w:t>name of institution</w:t>
      </w:r>
      <w:r w:rsidR="002F30FF" w:rsidRPr="002F30FF">
        <w:rPr>
          <w:rFonts w:ascii="Arial" w:hAnsi="Arial"/>
          <w:lang w:val="en-US"/>
        </w:rPr>
        <w:t>]</w:t>
      </w:r>
      <w:r w:rsidR="005D27E1" w:rsidRPr="002F30FF">
        <w:rPr>
          <w:rFonts w:ascii="Arial" w:hAnsi="Arial"/>
          <w:lang w:val="en-US"/>
        </w:rPr>
        <w:t xml:space="preserve"> </w:t>
      </w:r>
      <w:r w:rsidRPr="00831DB3">
        <w:rPr>
          <w:rFonts w:ascii="Arial" w:hAnsi="Arial"/>
          <w:lang w:val="en-US"/>
        </w:rPr>
        <w:t xml:space="preserve">in accordance with that established in Exhibit D and the rules in force at each </w:t>
      </w:r>
      <w:r w:rsidR="002F30FF">
        <w:rPr>
          <w:rFonts w:ascii="Arial" w:hAnsi="Arial"/>
          <w:lang w:val="en-US"/>
        </w:rPr>
        <w:t>Faculty/S</w:t>
      </w:r>
      <w:r w:rsidRPr="00831DB3">
        <w:rPr>
          <w:rFonts w:ascii="Arial" w:hAnsi="Arial"/>
          <w:lang w:val="en-US"/>
        </w:rPr>
        <w:t>chool. In the event that they do not obtain the total credits required for the degree at UAM and want to continue their studies at [</w:t>
      </w:r>
      <w:r w:rsidRPr="00831DB3">
        <w:rPr>
          <w:rFonts w:ascii="Arial" w:hAnsi="Arial"/>
          <w:highlight w:val="lightGray"/>
          <w:lang w:val="en-US"/>
        </w:rPr>
        <w:t>name of institution</w:t>
      </w:r>
      <w:r w:rsidRPr="00831DB3">
        <w:rPr>
          <w:rFonts w:ascii="Arial" w:hAnsi="Arial"/>
          <w:lang w:val="en-US"/>
        </w:rPr>
        <w:t>], [</w:t>
      </w:r>
      <w:r w:rsidRPr="00831DB3">
        <w:rPr>
          <w:rFonts w:ascii="Arial" w:hAnsi="Arial"/>
          <w:highlight w:val="lightGray"/>
          <w:lang w:val="en-US"/>
        </w:rPr>
        <w:t>specify the conditions</w:t>
      </w:r>
      <w:r w:rsidRPr="00831DB3">
        <w:rPr>
          <w:rFonts w:ascii="Arial" w:hAnsi="Arial"/>
          <w:lang w:val="en-US"/>
        </w:rPr>
        <w:t xml:space="preserve">]. </w:t>
      </w:r>
    </w:p>
    <w:p w14:paraId="303F0963" w14:textId="77777777" w:rsidR="00BC107D" w:rsidRPr="00831DB3" w:rsidRDefault="00FC2F48" w:rsidP="0055727F">
      <w:pPr>
        <w:autoSpaceDE w:val="0"/>
        <w:spacing w:before="120" w:after="120" w:line="240" w:lineRule="auto"/>
        <w:jc w:val="both"/>
        <w:rPr>
          <w:rFonts w:ascii="Arial" w:hAnsi="Arial" w:cs="Arial"/>
          <w:lang w:val="en-US"/>
        </w:rPr>
      </w:pPr>
      <w:r w:rsidRPr="00831DB3">
        <w:rPr>
          <w:rFonts w:ascii="Arial" w:hAnsi="Arial"/>
          <w:b/>
          <w:lang w:val="en-US"/>
        </w:rPr>
        <w:t>8.6</w:t>
      </w:r>
      <w:r w:rsidRPr="00831DB3">
        <w:rPr>
          <w:rFonts w:ascii="Arial" w:hAnsi="Arial"/>
          <w:lang w:val="en-US"/>
        </w:rPr>
        <w:t xml:space="preserve"> Once the total ECTS credits are passed for each degree part of the </w:t>
      </w:r>
      <w:r w:rsidR="002F30FF">
        <w:rPr>
          <w:rFonts w:ascii="Arial" w:hAnsi="Arial"/>
          <w:lang w:val="en-US"/>
        </w:rPr>
        <w:t>P</w:t>
      </w:r>
      <w:r w:rsidRPr="00831DB3">
        <w:rPr>
          <w:rFonts w:ascii="Arial" w:hAnsi="Arial"/>
          <w:lang w:val="en-US"/>
        </w:rPr>
        <w:t xml:space="preserve">rogram, the students shall obtain the corresponding degree at each university. </w:t>
      </w:r>
    </w:p>
    <w:p w14:paraId="7D57E07F"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At UAM, they can obtain the degree in [</w:t>
      </w:r>
      <w:r w:rsidRPr="00831DB3">
        <w:rPr>
          <w:rFonts w:ascii="Arial" w:hAnsi="Arial"/>
          <w:highlight w:val="lightGray"/>
          <w:lang w:val="en-US"/>
        </w:rPr>
        <w:t>name of degree</w:t>
      </w:r>
      <w:r w:rsidRPr="00831DB3">
        <w:rPr>
          <w:rFonts w:ascii="Arial" w:hAnsi="Arial"/>
          <w:lang w:val="en-US"/>
        </w:rPr>
        <w:t>] once they pass [</w:t>
      </w:r>
      <w:r w:rsidRPr="00831DB3">
        <w:rPr>
          <w:rFonts w:ascii="Arial" w:hAnsi="Arial"/>
          <w:highlight w:val="lightGray"/>
          <w:lang w:val="en-US"/>
        </w:rPr>
        <w:t xml:space="preserve">specify </w:t>
      </w:r>
      <w:r w:rsidR="00391345">
        <w:rPr>
          <w:rFonts w:ascii="Arial" w:hAnsi="Arial"/>
          <w:highlight w:val="lightGray"/>
          <w:lang w:val="en-US"/>
        </w:rPr>
        <w:t xml:space="preserve">academic </w:t>
      </w:r>
      <w:r w:rsidRPr="00831DB3">
        <w:rPr>
          <w:rFonts w:ascii="Arial" w:hAnsi="Arial"/>
          <w:highlight w:val="lightGray"/>
          <w:lang w:val="en-US"/>
        </w:rPr>
        <w:t>years, credits or what is applicable for each degree</w:t>
      </w:r>
      <w:r w:rsidRPr="00831DB3">
        <w:rPr>
          <w:rFonts w:ascii="Arial" w:hAnsi="Arial"/>
          <w:lang w:val="en-US"/>
        </w:rPr>
        <w:t>].</w:t>
      </w:r>
      <w:r w:rsidRPr="002F30FF">
        <w:rPr>
          <w:rFonts w:ascii="Arial" w:hAnsi="Arial"/>
          <w:lang w:val="en-US"/>
        </w:rPr>
        <w:t xml:space="preserve"> </w:t>
      </w:r>
      <w:r w:rsidRPr="00831DB3">
        <w:rPr>
          <w:rFonts w:ascii="Arial" w:hAnsi="Arial"/>
          <w:lang w:val="en-US"/>
        </w:rPr>
        <w:t>At [</w:t>
      </w:r>
      <w:r w:rsidRPr="00831DB3">
        <w:rPr>
          <w:rFonts w:ascii="Arial" w:hAnsi="Arial"/>
          <w:highlight w:val="lightGray"/>
          <w:lang w:val="en-US"/>
        </w:rPr>
        <w:t>name of institution</w:t>
      </w:r>
      <w:r w:rsidRPr="00831DB3">
        <w:rPr>
          <w:rFonts w:ascii="Arial" w:hAnsi="Arial"/>
          <w:lang w:val="en-US"/>
        </w:rPr>
        <w:t>], they can obtain the degree in [</w:t>
      </w:r>
      <w:r w:rsidRPr="00831DB3">
        <w:rPr>
          <w:rFonts w:ascii="Arial" w:hAnsi="Arial"/>
          <w:highlight w:val="lightGray"/>
          <w:lang w:val="en-US"/>
        </w:rPr>
        <w:t>name of degree</w:t>
      </w:r>
      <w:r w:rsidRPr="00831DB3">
        <w:rPr>
          <w:rFonts w:ascii="Arial" w:hAnsi="Arial"/>
          <w:lang w:val="en-US"/>
        </w:rPr>
        <w:t>] once they pass [</w:t>
      </w:r>
      <w:r w:rsidRPr="00831DB3">
        <w:rPr>
          <w:rFonts w:ascii="Arial" w:hAnsi="Arial"/>
          <w:highlight w:val="lightGray"/>
          <w:lang w:val="en-US"/>
        </w:rPr>
        <w:t xml:space="preserve">specify </w:t>
      </w:r>
      <w:r w:rsidR="00391345">
        <w:rPr>
          <w:rFonts w:ascii="Arial" w:hAnsi="Arial"/>
          <w:highlight w:val="lightGray"/>
          <w:lang w:val="en-US"/>
        </w:rPr>
        <w:t xml:space="preserve">academic </w:t>
      </w:r>
      <w:r w:rsidRPr="00831DB3">
        <w:rPr>
          <w:rFonts w:ascii="Arial" w:hAnsi="Arial"/>
          <w:highlight w:val="lightGray"/>
          <w:lang w:val="en-US"/>
        </w:rPr>
        <w:t>years, credits or what is applicable for each degree</w:t>
      </w:r>
      <w:r w:rsidRPr="00831DB3">
        <w:rPr>
          <w:rFonts w:ascii="Arial" w:hAnsi="Arial"/>
          <w:lang w:val="en-US"/>
        </w:rPr>
        <w:t>].</w:t>
      </w:r>
    </w:p>
    <w:p w14:paraId="2F4C578E" w14:textId="77777777" w:rsidR="004E1683" w:rsidRPr="00831DB3" w:rsidRDefault="004E1683" w:rsidP="0055727F">
      <w:pPr>
        <w:autoSpaceDE w:val="0"/>
        <w:spacing w:before="120" w:after="120" w:line="240" w:lineRule="auto"/>
        <w:jc w:val="both"/>
        <w:rPr>
          <w:rFonts w:ascii="Arial" w:hAnsi="Arial" w:cs="Arial"/>
          <w:bCs/>
          <w:lang w:val="en-US"/>
        </w:rPr>
      </w:pPr>
      <w:proofErr w:type="gramStart"/>
      <w:r w:rsidRPr="00831DB3">
        <w:rPr>
          <w:rFonts w:ascii="Arial" w:hAnsi="Arial"/>
          <w:b/>
          <w:lang w:val="en-US"/>
        </w:rPr>
        <w:t>8.7</w:t>
      </w:r>
      <w:r w:rsidR="005D27E1">
        <w:rPr>
          <w:rFonts w:ascii="Arial" w:hAnsi="Arial"/>
          <w:lang w:val="en-US"/>
        </w:rPr>
        <w:t xml:space="preserve">  </w:t>
      </w:r>
      <w:r w:rsidRPr="00831DB3">
        <w:rPr>
          <w:rFonts w:ascii="Arial" w:hAnsi="Arial"/>
          <w:lang w:val="en-US"/>
        </w:rPr>
        <w:t>The</w:t>
      </w:r>
      <w:proofErr w:type="gramEnd"/>
      <w:r w:rsidRPr="00831DB3">
        <w:rPr>
          <w:rFonts w:ascii="Arial" w:hAnsi="Arial"/>
          <w:lang w:val="en-US"/>
        </w:rPr>
        <w:t xml:space="preserve"> grade equivalence tables are included in Exhibit E.</w:t>
      </w:r>
    </w:p>
    <w:p w14:paraId="1EC7C053"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8.8</w:t>
      </w:r>
      <w:r w:rsidRPr="00831DB3">
        <w:rPr>
          <w:rFonts w:ascii="Arial" w:hAnsi="Arial"/>
          <w:lang w:val="en-US"/>
        </w:rPr>
        <w:t xml:space="preserve">   Each institution shall provide the students with a grade report that includes all the subjects passed and their corresponding ECTS credits. That grade report shall be submitted to the academic coordinator and to the competent administrative service at the </w:t>
      </w:r>
      <w:r w:rsidR="002F30FF">
        <w:rPr>
          <w:rFonts w:ascii="Arial" w:hAnsi="Arial"/>
          <w:lang w:val="en-US"/>
        </w:rPr>
        <w:t xml:space="preserve">home </w:t>
      </w:r>
      <w:r w:rsidRPr="00831DB3">
        <w:rPr>
          <w:rFonts w:ascii="Arial" w:hAnsi="Arial"/>
          <w:lang w:val="en-US"/>
        </w:rPr>
        <w:t>institution (see 9.3).</w:t>
      </w:r>
    </w:p>
    <w:p w14:paraId="7029EC8B"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 xml:space="preserve">8.9 </w:t>
      </w:r>
      <w:r w:rsidRPr="00831DB3">
        <w:rPr>
          <w:rFonts w:ascii="Arial" w:hAnsi="Arial"/>
          <w:lang w:val="en-US"/>
        </w:rPr>
        <w:t xml:space="preserve">The Diploma Supplement shall state as far as possible that the degree was obtained within the framework of </w:t>
      </w:r>
      <w:proofErr w:type="gramStart"/>
      <w:r w:rsidRPr="00831DB3">
        <w:rPr>
          <w:rFonts w:ascii="Arial" w:hAnsi="Arial"/>
          <w:lang w:val="en-US"/>
        </w:rPr>
        <w:t xml:space="preserve">a </w:t>
      </w:r>
      <w:r w:rsidR="002F30FF">
        <w:rPr>
          <w:rFonts w:ascii="Arial" w:hAnsi="Arial"/>
          <w:lang w:val="en-US"/>
        </w:rPr>
        <w:t xml:space="preserve"> cooperation</w:t>
      </w:r>
      <w:proofErr w:type="gramEnd"/>
      <w:r w:rsidRPr="00831DB3">
        <w:rPr>
          <w:rFonts w:ascii="Arial" w:hAnsi="Arial"/>
          <w:lang w:val="en-US"/>
        </w:rPr>
        <w:t xml:space="preserve"> agreement for the implementation of an international study program.</w:t>
      </w:r>
    </w:p>
    <w:p w14:paraId="136479C6" w14:textId="77777777" w:rsidR="004E1683" w:rsidRPr="00831DB3" w:rsidRDefault="004E1683" w:rsidP="0055727F">
      <w:pPr>
        <w:autoSpaceDE w:val="0"/>
        <w:spacing w:before="120" w:after="120" w:line="240" w:lineRule="auto"/>
        <w:jc w:val="both"/>
        <w:rPr>
          <w:rFonts w:ascii="Arial" w:hAnsi="Arial" w:cs="Arial"/>
          <w:lang w:val="en-US"/>
        </w:rPr>
      </w:pPr>
    </w:p>
    <w:p w14:paraId="10A05C5A"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9.</w:t>
      </w:r>
      <w:r w:rsidR="005D27E1">
        <w:rPr>
          <w:rFonts w:ascii="Arial" w:hAnsi="Arial"/>
          <w:b/>
          <w:lang w:val="en-US"/>
        </w:rPr>
        <w:t xml:space="preserve"> </w:t>
      </w:r>
      <w:r w:rsidRPr="00831DB3">
        <w:rPr>
          <w:rFonts w:ascii="Arial" w:hAnsi="Arial"/>
          <w:b/>
          <w:lang w:val="en-US"/>
        </w:rPr>
        <w:t xml:space="preserve">The parties' rights and obligations </w:t>
      </w:r>
    </w:p>
    <w:p w14:paraId="73039DBE"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9.1 The parties' obligations with respect to the students sent within the framework of this study program (</w:t>
      </w:r>
      <w:r w:rsidR="002F30FF">
        <w:rPr>
          <w:rFonts w:ascii="Arial" w:hAnsi="Arial"/>
          <w:b/>
          <w:lang w:val="en-US"/>
        </w:rPr>
        <w:t xml:space="preserve">home </w:t>
      </w:r>
      <w:r w:rsidRPr="00831DB3">
        <w:rPr>
          <w:rFonts w:ascii="Arial" w:hAnsi="Arial"/>
          <w:b/>
          <w:lang w:val="en-US"/>
        </w:rPr>
        <w:t>university):</w:t>
      </w:r>
    </w:p>
    <w:p w14:paraId="6CC772F0" w14:textId="77777777" w:rsidR="004E1683" w:rsidRPr="00831DB3" w:rsidRDefault="00697150"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Select and prepare the students who will participate in the program;</w:t>
      </w:r>
    </w:p>
    <w:p w14:paraId="3A915733" w14:textId="77777777" w:rsidR="004E1683" w:rsidRPr="00831DB3" w:rsidRDefault="004E1683"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 xml:space="preserve">Make sure that the selected students comply with the </w:t>
      </w:r>
      <w:r w:rsidR="002F30FF">
        <w:rPr>
          <w:rFonts w:ascii="Arial" w:hAnsi="Arial"/>
          <w:color w:val="000000"/>
          <w:lang w:val="en-US"/>
        </w:rPr>
        <w:t xml:space="preserve">host </w:t>
      </w:r>
      <w:r w:rsidRPr="00831DB3">
        <w:rPr>
          <w:rFonts w:ascii="Arial" w:hAnsi="Arial"/>
          <w:color w:val="000000"/>
          <w:lang w:val="en-US"/>
        </w:rPr>
        <w:t>university admission criteria;</w:t>
      </w:r>
    </w:p>
    <w:p w14:paraId="74CB1CA9" w14:textId="77777777" w:rsidR="004E1683" w:rsidRPr="00831DB3" w:rsidRDefault="004E1683"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 xml:space="preserve">Report on the applications of the students selected in accordance with the guidelines provided by the </w:t>
      </w:r>
      <w:r w:rsidR="002F30FF">
        <w:rPr>
          <w:rFonts w:ascii="Arial" w:hAnsi="Arial"/>
          <w:color w:val="000000"/>
          <w:lang w:val="en-US"/>
        </w:rPr>
        <w:t xml:space="preserve">host </w:t>
      </w:r>
      <w:r w:rsidRPr="00831DB3">
        <w:rPr>
          <w:rFonts w:ascii="Arial" w:hAnsi="Arial"/>
          <w:color w:val="000000"/>
          <w:lang w:val="en-US"/>
        </w:rPr>
        <w:t>university;</w:t>
      </w:r>
    </w:p>
    <w:p w14:paraId="2F177722" w14:textId="77777777" w:rsidR="004E1683" w:rsidRPr="00831DB3" w:rsidRDefault="00831DB3" w:rsidP="0055727F">
      <w:pPr>
        <w:numPr>
          <w:ilvl w:val="0"/>
          <w:numId w:val="22"/>
        </w:numPr>
        <w:spacing w:before="120" w:after="120" w:line="240" w:lineRule="auto"/>
        <w:jc w:val="both"/>
        <w:rPr>
          <w:rFonts w:ascii="Arial" w:eastAsia="Times New Roman" w:hAnsi="Arial" w:cs="Arial"/>
          <w:color w:val="000000"/>
          <w:lang w:val="en-US"/>
        </w:rPr>
      </w:pPr>
      <w:r w:rsidRPr="00831DB3">
        <w:rPr>
          <w:rFonts w:ascii="Arial" w:hAnsi="Arial"/>
          <w:color w:val="000000"/>
          <w:lang w:val="en-US"/>
        </w:rPr>
        <w:t>Enroll</w:t>
      </w:r>
      <w:r w:rsidR="004E1683" w:rsidRPr="00831DB3">
        <w:rPr>
          <w:rFonts w:ascii="Arial" w:hAnsi="Arial"/>
          <w:color w:val="000000"/>
          <w:lang w:val="en-US"/>
        </w:rPr>
        <w:t xml:space="preserve"> the actual students during the study program;</w:t>
      </w:r>
    </w:p>
    <w:p w14:paraId="32421105" w14:textId="77777777" w:rsidR="004E1683" w:rsidRPr="00831DB3" w:rsidRDefault="004E1683" w:rsidP="0055727F">
      <w:pPr>
        <w:numPr>
          <w:ilvl w:val="0"/>
          <w:numId w:val="22"/>
        </w:numPr>
        <w:spacing w:before="120" w:after="120" w:line="240" w:lineRule="auto"/>
        <w:jc w:val="both"/>
        <w:rPr>
          <w:rFonts w:ascii="Arial" w:hAnsi="Arial" w:cs="Arial"/>
          <w:color w:val="000000"/>
          <w:vertAlign w:val="superscript"/>
          <w:lang w:val="en-US"/>
        </w:rPr>
      </w:pPr>
      <w:r w:rsidRPr="00831DB3">
        <w:rPr>
          <w:rFonts w:ascii="Arial" w:hAnsi="Arial"/>
          <w:color w:val="000000"/>
          <w:lang w:val="en-US"/>
        </w:rPr>
        <w:t>Make sure that the students have signed the mandatory insurance (healthcare, civil liability).</w:t>
      </w:r>
      <w:r w:rsidRPr="00831DB3">
        <w:rPr>
          <w:rFonts w:ascii="Arial" w:hAnsi="Arial"/>
          <w:color w:val="000000"/>
          <w:vertAlign w:val="superscript"/>
          <w:lang w:val="en-US"/>
        </w:rPr>
        <w:t xml:space="preserve"> </w:t>
      </w:r>
    </w:p>
    <w:p w14:paraId="2B93B31A" w14:textId="77777777" w:rsidR="004E1683" w:rsidRPr="00831DB3" w:rsidRDefault="004E1683" w:rsidP="0055727F">
      <w:pPr>
        <w:spacing w:before="120" w:after="120" w:line="240" w:lineRule="auto"/>
        <w:jc w:val="both"/>
        <w:rPr>
          <w:rFonts w:ascii="Arial" w:hAnsi="Arial" w:cs="Arial"/>
          <w:b/>
          <w:bCs/>
          <w:iCs/>
          <w:lang w:val="en-US"/>
        </w:rPr>
      </w:pPr>
    </w:p>
    <w:p w14:paraId="5C4AAE75" w14:textId="77777777" w:rsidR="004E1683" w:rsidRPr="00831DB3" w:rsidRDefault="004E1683" w:rsidP="0055727F">
      <w:pPr>
        <w:spacing w:before="120" w:after="120" w:line="240" w:lineRule="auto"/>
        <w:jc w:val="both"/>
        <w:rPr>
          <w:rFonts w:ascii="Arial" w:hAnsi="Arial" w:cs="Arial"/>
          <w:b/>
          <w:iCs/>
          <w:lang w:val="en-US"/>
        </w:rPr>
      </w:pPr>
      <w:r w:rsidRPr="00831DB3">
        <w:rPr>
          <w:rFonts w:ascii="Arial" w:hAnsi="Arial"/>
          <w:b/>
          <w:lang w:val="en-US"/>
        </w:rPr>
        <w:t>9.2 The parties' obligations with respect to the students received within the framework of this study program (</w:t>
      </w:r>
      <w:r w:rsidR="002F30FF">
        <w:rPr>
          <w:rFonts w:ascii="Arial" w:hAnsi="Arial"/>
          <w:b/>
          <w:lang w:val="en-US"/>
        </w:rPr>
        <w:t xml:space="preserve">host </w:t>
      </w:r>
      <w:r w:rsidRPr="00831DB3">
        <w:rPr>
          <w:rFonts w:ascii="Arial" w:hAnsi="Arial"/>
          <w:b/>
          <w:lang w:val="en-US"/>
        </w:rPr>
        <w:t>university):</w:t>
      </w:r>
    </w:p>
    <w:p w14:paraId="38139951" w14:textId="77777777" w:rsidR="004E1683" w:rsidRPr="00831DB3" w:rsidRDefault="004E1683" w:rsidP="0055727F">
      <w:pPr>
        <w:numPr>
          <w:ilvl w:val="0"/>
          <w:numId w:val="22"/>
        </w:numPr>
        <w:spacing w:before="120" w:after="120" w:line="240" w:lineRule="auto"/>
        <w:jc w:val="both"/>
        <w:rPr>
          <w:rFonts w:ascii="Arial" w:hAnsi="Arial" w:cs="Arial"/>
          <w:iCs/>
          <w:lang w:val="en-US"/>
        </w:rPr>
      </w:pPr>
      <w:r w:rsidRPr="00831DB3">
        <w:rPr>
          <w:rFonts w:ascii="Arial" w:hAnsi="Arial"/>
          <w:lang w:val="en-US"/>
        </w:rPr>
        <w:t>Inform the students of the procedures on how to obtain a visa;</w:t>
      </w:r>
    </w:p>
    <w:p w14:paraId="62ED97F5" w14:textId="77777777" w:rsidR="004E1683" w:rsidRPr="00831DB3" w:rsidRDefault="00693A6B"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lastRenderedPageBreak/>
        <w:t>Exempt the students from the registration fees [</w:t>
      </w:r>
      <w:r w:rsidRPr="00831DB3">
        <w:rPr>
          <w:rFonts w:ascii="Arial" w:hAnsi="Arial"/>
          <w:color w:val="000000"/>
          <w:highlight w:val="lightGray"/>
          <w:lang w:val="en-US"/>
        </w:rPr>
        <w:t>if this is not the case, specify</w:t>
      </w:r>
      <w:r w:rsidRPr="00831DB3">
        <w:rPr>
          <w:rFonts w:ascii="Arial" w:hAnsi="Arial"/>
          <w:color w:val="000000"/>
          <w:lang w:val="en-US"/>
        </w:rPr>
        <w:t>];</w:t>
      </w:r>
    </w:p>
    <w:p w14:paraId="4FEB828C"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Take in and guide the students of the study program;</w:t>
      </w:r>
    </w:p>
    <w:p w14:paraId="18FC07F5" w14:textId="77777777" w:rsidR="004E1683" w:rsidRPr="00831DB3" w:rsidRDefault="00831DB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Enroll</w:t>
      </w:r>
      <w:r w:rsidR="004E1683" w:rsidRPr="00831DB3">
        <w:rPr>
          <w:rFonts w:ascii="Arial" w:hAnsi="Arial"/>
          <w:color w:val="000000"/>
          <w:lang w:val="en-US"/>
        </w:rPr>
        <w:t xml:space="preserve"> the students;</w:t>
      </w:r>
    </w:p>
    <w:p w14:paraId="17CA0657"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a student card or equivalent;</w:t>
      </w:r>
    </w:p>
    <w:p w14:paraId="3C620442"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information on how to search for accommodation;</w:t>
      </w:r>
    </w:p>
    <w:p w14:paraId="174A2ADA"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academic assistance and protection;</w:t>
      </w:r>
    </w:p>
    <w:p w14:paraId="135A9CA1"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Provide the students with access to all the university services;</w:t>
      </w:r>
    </w:p>
    <w:p w14:paraId="16377F25" w14:textId="77777777" w:rsidR="00FC2F48" w:rsidRPr="00831DB3" w:rsidRDefault="004E1683" w:rsidP="0055727F">
      <w:pPr>
        <w:numPr>
          <w:ilvl w:val="0"/>
          <w:numId w:val="22"/>
        </w:numPr>
        <w:spacing w:before="120" w:after="120" w:line="240" w:lineRule="auto"/>
        <w:ind w:left="714" w:hanging="357"/>
        <w:jc w:val="both"/>
        <w:rPr>
          <w:rFonts w:ascii="Arial" w:hAnsi="Arial" w:cs="Arial"/>
          <w:color w:val="000000"/>
          <w:lang w:val="en-US"/>
        </w:rPr>
      </w:pPr>
      <w:r w:rsidRPr="00831DB3">
        <w:rPr>
          <w:rFonts w:ascii="Arial" w:hAnsi="Arial"/>
          <w:color w:val="000000"/>
          <w:lang w:val="en-US"/>
        </w:rPr>
        <w:t xml:space="preserve">Submit the </w:t>
      </w:r>
      <w:proofErr w:type="gramStart"/>
      <w:r w:rsidRPr="00831DB3">
        <w:rPr>
          <w:rFonts w:ascii="Arial" w:hAnsi="Arial"/>
          <w:color w:val="000000"/>
          <w:lang w:val="en-US"/>
        </w:rPr>
        <w:t xml:space="preserve">student </w:t>
      </w:r>
      <w:r w:rsidR="002F30FF">
        <w:rPr>
          <w:rFonts w:ascii="Arial" w:hAnsi="Arial"/>
          <w:color w:val="000000"/>
          <w:lang w:val="en-US"/>
        </w:rPr>
        <w:t xml:space="preserve"> transcript</w:t>
      </w:r>
      <w:proofErr w:type="gramEnd"/>
      <w:r w:rsidR="002F30FF">
        <w:rPr>
          <w:rFonts w:ascii="Arial" w:hAnsi="Arial"/>
          <w:color w:val="000000"/>
          <w:lang w:val="en-US"/>
        </w:rPr>
        <w:t xml:space="preserve"> of records</w:t>
      </w:r>
      <w:r w:rsidRPr="00831DB3">
        <w:rPr>
          <w:rFonts w:ascii="Arial" w:hAnsi="Arial"/>
          <w:color w:val="000000"/>
          <w:lang w:val="en-US"/>
        </w:rPr>
        <w:t xml:space="preserve"> to </w:t>
      </w:r>
      <w:r w:rsidR="002F30FF">
        <w:rPr>
          <w:rFonts w:ascii="Arial" w:hAnsi="Arial"/>
          <w:color w:val="000000"/>
          <w:lang w:val="en-US"/>
        </w:rPr>
        <w:t xml:space="preserve">the </w:t>
      </w:r>
      <w:r w:rsidRPr="00831DB3">
        <w:rPr>
          <w:rFonts w:ascii="Arial" w:hAnsi="Arial"/>
          <w:color w:val="000000"/>
          <w:lang w:val="en-US"/>
        </w:rPr>
        <w:t xml:space="preserve">academic/coordination officer and to the competent service at the university of origin </w:t>
      </w:r>
      <w:r w:rsidRPr="00831DB3">
        <w:rPr>
          <w:rFonts w:ascii="Arial" w:hAnsi="Arial"/>
          <w:lang w:val="en-US"/>
        </w:rPr>
        <w:t>(see 9.3)</w:t>
      </w:r>
      <w:r w:rsidRPr="00831DB3">
        <w:rPr>
          <w:rFonts w:ascii="Arial" w:hAnsi="Arial"/>
          <w:color w:val="000000"/>
          <w:lang w:val="en-US"/>
        </w:rPr>
        <w:t>.</w:t>
      </w:r>
    </w:p>
    <w:p w14:paraId="6A1559D3"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9.3 Program officers</w:t>
      </w:r>
    </w:p>
    <w:p w14:paraId="5023D402"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lang w:val="en-US"/>
        </w:rPr>
        <w:t xml:space="preserve">The officers at Universidad </w:t>
      </w:r>
      <w:proofErr w:type="spellStart"/>
      <w:r w:rsidRPr="00831DB3">
        <w:rPr>
          <w:rFonts w:ascii="Arial" w:hAnsi="Arial"/>
          <w:lang w:val="en-US"/>
        </w:rPr>
        <w:t>Autónoma</w:t>
      </w:r>
      <w:proofErr w:type="spellEnd"/>
      <w:r w:rsidRPr="00831DB3">
        <w:rPr>
          <w:rFonts w:ascii="Arial" w:hAnsi="Arial"/>
          <w:lang w:val="en-US"/>
        </w:rPr>
        <w:t xml:space="preserve"> de Madrid:</w:t>
      </w:r>
    </w:p>
    <w:p w14:paraId="09894133"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 xml:space="preserve">Administrative affairs: International Relations </w:t>
      </w:r>
      <w:r w:rsidR="002F30FF">
        <w:rPr>
          <w:rFonts w:ascii="Arial" w:hAnsi="Arial"/>
          <w:color w:val="000000"/>
          <w:lang w:val="en-US"/>
        </w:rPr>
        <w:t>Service</w:t>
      </w:r>
      <w:r w:rsidR="002F30FF" w:rsidRPr="00831DB3">
        <w:rPr>
          <w:rFonts w:ascii="Arial" w:hAnsi="Arial"/>
          <w:color w:val="000000"/>
          <w:lang w:val="en-US"/>
        </w:rPr>
        <w:t xml:space="preserve"> </w:t>
      </w:r>
      <w:r w:rsidRPr="00831DB3">
        <w:rPr>
          <w:rFonts w:ascii="Arial" w:hAnsi="Arial"/>
          <w:color w:val="000000"/>
          <w:lang w:val="en-US"/>
        </w:rPr>
        <w:t>of the [</w:t>
      </w:r>
      <w:r w:rsidRPr="00831DB3">
        <w:rPr>
          <w:rFonts w:ascii="Arial" w:hAnsi="Arial"/>
          <w:color w:val="000000"/>
          <w:highlight w:val="lightGray"/>
          <w:lang w:val="en-US"/>
        </w:rPr>
        <w:t>UAM School/Faculty</w:t>
      </w:r>
      <w:r w:rsidRPr="00831DB3">
        <w:rPr>
          <w:rFonts w:ascii="Arial" w:hAnsi="Arial"/>
          <w:color w:val="000000"/>
          <w:lang w:val="en-US"/>
        </w:rPr>
        <w:t>] [</w:t>
      </w:r>
      <w:r w:rsidRPr="00831DB3">
        <w:rPr>
          <w:rFonts w:ascii="Arial" w:hAnsi="Arial"/>
          <w:color w:val="000000"/>
          <w:highlight w:val="lightGray"/>
          <w:lang w:val="en-US"/>
        </w:rPr>
        <w:t xml:space="preserve">where applicable, specify when it is the </w:t>
      </w:r>
      <w:proofErr w:type="gramStart"/>
      <w:r w:rsidR="002F30FF">
        <w:rPr>
          <w:rFonts w:ascii="Arial" w:hAnsi="Arial"/>
          <w:color w:val="000000"/>
          <w:highlight w:val="lightGray"/>
          <w:lang w:val="en-US"/>
        </w:rPr>
        <w:t xml:space="preserve">IRS </w:t>
      </w:r>
      <w:r w:rsidRPr="00831DB3">
        <w:rPr>
          <w:rFonts w:ascii="Arial" w:hAnsi="Arial"/>
          <w:color w:val="000000"/>
          <w:highlight w:val="lightGray"/>
          <w:lang w:val="en-US"/>
        </w:rPr>
        <w:t xml:space="preserve"> and</w:t>
      </w:r>
      <w:proofErr w:type="gramEnd"/>
      <w:r w:rsidRPr="00831DB3">
        <w:rPr>
          <w:rFonts w:ascii="Arial" w:hAnsi="Arial"/>
          <w:color w:val="000000"/>
          <w:highlight w:val="lightGray"/>
          <w:lang w:val="en-US"/>
        </w:rPr>
        <w:t xml:space="preserve"> when it is the Administration</w:t>
      </w:r>
      <w:r w:rsidRPr="00831DB3">
        <w:rPr>
          <w:rFonts w:ascii="Arial" w:hAnsi="Arial"/>
          <w:color w:val="000000"/>
          <w:lang w:val="en-US"/>
        </w:rPr>
        <w:t>].</w:t>
      </w:r>
    </w:p>
    <w:p w14:paraId="7196E74A" w14:textId="77777777" w:rsidR="004E1683" w:rsidRPr="00831DB3" w:rsidRDefault="004E1683" w:rsidP="0055727F">
      <w:pPr>
        <w:numPr>
          <w:ilvl w:val="0"/>
          <w:numId w:val="22"/>
        </w:numPr>
        <w:spacing w:before="120" w:after="120" w:line="240" w:lineRule="auto"/>
        <w:jc w:val="both"/>
        <w:rPr>
          <w:rFonts w:ascii="Arial" w:hAnsi="Arial" w:cs="Arial"/>
          <w:color w:val="000000"/>
          <w:lang w:val="en-US"/>
        </w:rPr>
      </w:pPr>
      <w:r w:rsidRPr="00831DB3">
        <w:rPr>
          <w:rFonts w:ascii="Arial" w:hAnsi="Arial"/>
          <w:color w:val="000000"/>
          <w:lang w:val="en-US"/>
        </w:rPr>
        <w:t>Academic affairs: Coordinator of the international degree</w:t>
      </w:r>
      <w:r w:rsidR="005D27E1">
        <w:rPr>
          <w:rFonts w:ascii="Arial" w:hAnsi="Arial"/>
          <w:color w:val="000000"/>
          <w:lang w:val="en-US"/>
        </w:rPr>
        <w:t xml:space="preserve"> </w:t>
      </w:r>
    </w:p>
    <w:p w14:paraId="4533F0B4" w14:textId="77777777" w:rsidR="00FC2F48" w:rsidRPr="00831DB3" w:rsidRDefault="00FC2F48" w:rsidP="00FC2F48">
      <w:pPr>
        <w:spacing w:before="120" w:after="120" w:line="240" w:lineRule="auto"/>
        <w:jc w:val="both"/>
        <w:rPr>
          <w:rFonts w:ascii="Arial" w:hAnsi="Arial" w:cs="Arial"/>
          <w:lang w:val="en-US"/>
        </w:rPr>
      </w:pPr>
    </w:p>
    <w:p w14:paraId="74A5F5BD" w14:textId="77777777" w:rsidR="00FC2F48" w:rsidRPr="00831DB3" w:rsidRDefault="00FC2F48" w:rsidP="00FC2F48">
      <w:pPr>
        <w:spacing w:before="120" w:after="120" w:line="240" w:lineRule="auto"/>
        <w:jc w:val="both"/>
        <w:rPr>
          <w:rFonts w:ascii="Arial" w:hAnsi="Arial" w:cs="Arial"/>
          <w:lang w:val="en-US"/>
        </w:rPr>
      </w:pPr>
      <w:r w:rsidRPr="00831DB3">
        <w:rPr>
          <w:rFonts w:ascii="Arial" w:hAnsi="Arial"/>
          <w:lang w:val="en-US"/>
        </w:rPr>
        <w:t>The officers at [</w:t>
      </w:r>
      <w:r w:rsidRPr="00831DB3">
        <w:rPr>
          <w:rFonts w:ascii="Arial" w:hAnsi="Arial"/>
          <w:highlight w:val="lightGray"/>
          <w:lang w:val="en-US"/>
        </w:rPr>
        <w:t>name of institution</w:t>
      </w:r>
      <w:r w:rsidRPr="00831DB3">
        <w:rPr>
          <w:rFonts w:ascii="Arial" w:hAnsi="Arial"/>
          <w:lang w:val="en-US"/>
        </w:rPr>
        <w:t>]:</w:t>
      </w:r>
    </w:p>
    <w:p w14:paraId="1DD15763" w14:textId="77777777" w:rsidR="00FC2F48" w:rsidRPr="00831DB3" w:rsidRDefault="00FC2F48" w:rsidP="00FC2F48">
      <w:pPr>
        <w:numPr>
          <w:ilvl w:val="0"/>
          <w:numId w:val="22"/>
        </w:numPr>
        <w:spacing w:before="120" w:after="120" w:line="240" w:lineRule="auto"/>
        <w:jc w:val="both"/>
        <w:rPr>
          <w:rFonts w:ascii="Arial" w:hAnsi="Arial" w:cs="Arial"/>
          <w:color w:val="000000"/>
          <w:highlight w:val="lightGray"/>
          <w:lang w:val="en-US"/>
        </w:rPr>
      </w:pPr>
      <w:r w:rsidRPr="00831DB3">
        <w:rPr>
          <w:rFonts w:ascii="Arial" w:hAnsi="Arial"/>
          <w:color w:val="000000"/>
          <w:lang w:val="en-US"/>
        </w:rPr>
        <w:t>Administrative affairs: [</w:t>
      </w:r>
      <w:r w:rsidRPr="00831DB3">
        <w:rPr>
          <w:rFonts w:ascii="Arial" w:hAnsi="Arial"/>
          <w:color w:val="000000"/>
          <w:highlight w:val="lightGray"/>
          <w:lang w:val="en-US"/>
        </w:rPr>
        <w:t>Section</w:t>
      </w:r>
      <w:r w:rsidRPr="00831DB3">
        <w:rPr>
          <w:rFonts w:ascii="Arial" w:hAnsi="Arial"/>
          <w:color w:val="000000"/>
          <w:lang w:val="en-US"/>
        </w:rPr>
        <w:t>]</w:t>
      </w:r>
    </w:p>
    <w:p w14:paraId="03123108" w14:textId="77777777" w:rsidR="00FC2F48" w:rsidRPr="00831DB3" w:rsidRDefault="00FC2F48" w:rsidP="00FC2F48">
      <w:pPr>
        <w:numPr>
          <w:ilvl w:val="0"/>
          <w:numId w:val="22"/>
        </w:numPr>
        <w:spacing w:before="120" w:after="120" w:line="240" w:lineRule="auto"/>
        <w:jc w:val="both"/>
        <w:rPr>
          <w:rFonts w:ascii="Arial" w:hAnsi="Arial" w:cs="Arial"/>
          <w:color w:val="000000"/>
          <w:highlight w:val="lightGray"/>
          <w:lang w:val="en-US"/>
        </w:rPr>
      </w:pPr>
      <w:r w:rsidRPr="00831DB3">
        <w:rPr>
          <w:rFonts w:ascii="Arial" w:hAnsi="Arial"/>
          <w:color w:val="000000"/>
          <w:lang w:val="en-US"/>
        </w:rPr>
        <w:t>Academic affairs: [</w:t>
      </w:r>
      <w:r w:rsidRPr="00831DB3">
        <w:rPr>
          <w:rFonts w:ascii="Arial" w:hAnsi="Arial"/>
          <w:color w:val="000000"/>
          <w:highlight w:val="lightGray"/>
          <w:lang w:val="en-US"/>
        </w:rPr>
        <w:t>Position</w:t>
      </w:r>
      <w:r w:rsidRPr="00831DB3">
        <w:rPr>
          <w:rFonts w:ascii="Arial" w:hAnsi="Arial"/>
          <w:color w:val="000000"/>
          <w:lang w:val="en-US"/>
        </w:rPr>
        <w:t>]</w:t>
      </w:r>
    </w:p>
    <w:p w14:paraId="6BEFBEFE" w14:textId="77777777" w:rsidR="004E1683" w:rsidRPr="00831DB3" w:rsidRDefault="004E1683" w:rsidP="0055727F">
      <w:pPr>
        <w:spacing w:before="120" w:after="120" w:line="240" w:lineRule="auto"/>
        <w:ind w:left="720"/>
        <w:jc w:val="both"/>
        <w:rPr>
          <w:rFonts w:ascii="Arial" w:hAnsi="Arial" w:cs="Arial"/>
          <w:lang w:val="en-US"/>
        </w:rPr>
      </w:pPr>
    </w:p>
    <w:p w14:paraId="677F143A"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10.</w:t>
      </w:r>
      <w:r w:rsidR="005D27E1">
        <w:rPr>
          <w:rFonts w:ascii="Arial" w:hAnsi="Arial"/>
          <w:b/>
          <w:lang w:val="en-US"/>
        </w:rPr>
        <w:t xml:space="preserve"> </w:t>
      </w:r>
      <w:r w:rsidRPr="00831DB3">
        <w:rPr>
          <w:rFonts w:ascii="Arial" w:hAnsi="Arial"/>
          <w:b/>
          <w:lang w:val="en-US"/>
        </w:rPr>
        <w:t xml:space="preserve">Program expenses </w:t>
      </w:r>
    </w:p>
    <w:p w14:paraId="1137F2E1" w14:textId="77777777" w:rsidR="004E1683" w:rsidRPr="00831DB3" w:rsidRDefault="004E1683" w:rsidP="0055727F">
      <w:pPr>
        <w:autoSpaceDE w:val="0"/>
        <w:autoSpaceDN w:val="0"/>
        <w:adjustRightInd w:val="0"/>
        <w:spacing w:before="120" w:after="120" w:line="240" w:lineRule="auto"/>
        <w:jc w:val="both"/>
        <w:rPr>
          <w:rFonts w:ascii="Arial" w:hAnsi="Arial" w:cs="Arial"/>
          <w:lang w:val="en-US"/>
        </w:rPr>
      </w:pPr>
      <w:proofErr w:type="gramStart"/>
      <w:r w:rsidRPr="00831DB3">
        <w:rPr>
          <w:rFonts w:ascii="Arial" w:hAnsi="Arial"/>
          <w:b/>
          <w:lang w:val="en-US"/>
        </w:rPr>
        <w:t>10.1</w:t>
      </w:r>
      <w:r w:rsidR="005D27E1">
        <w:rPr>
          <w:rFonts w:ascii="Arial" w:hAnsi="Arial"/>
          <w:lang w:val="en-US"/>
        </w:rPr>
        <w:t xml:space="preserve"> </w:t>
      </w:r>
      <w:r w:rsidRPr="00831DB3">
        <w:rPr>
          <w:rFonts w:ascii="Arial" w:hAnsi="Arial"/>
          <w:lang w:val="en-US"/>
        </w:rPr>
        <w:t xml:space="preserve"> Each</w:t>
      </w:r>
      <w:proofErr w:type="gramEnd"/>
      <w:r w:rsidRPr="00831DB3">
        <w:rPr>
          <w:rFonts w:ascii="Arial" w:hAnsi="Arial"/>
          <w:lang w:val="en-US"/>
        </w:rPr>
        <w:t xml:space="preserve"> university shall bear, in equal parts, the expenses generated by this </w:t>
      </w:r>
      <w:r w:rsidR="002F30FF">
        <w:rPr>
          <w:rFonts w:ascii="Arial" w:hAnsi="Arial"/>
          <w:lang w:val="en-US"/>
        </w:rPr>
        <w:t>P</w:t>
      </w:r>
      <w:r w:rsidRPr="00831DB3">
        <w:rPr>
          <w:rFonts w:ascii="Arial" w:hAnsi="Arial"/>
          <w:lang w:val="en-US"/>
        </w:rPr>
        <w:t xml:space="preserve">rogram in accordance with their internal regulations. </w:t>
      </w:r>
    </w:p>
    <w:p w14:paraId="2A6D543E" w14:textId="77777777" w:rsidR="009030DD" w:rsidRPr="00831DB3" w:rsidRDefault="00C35948" w:rsidP="009030DD">
      <w:pPr>
        <w:spacing w:before="120" w:after="120" w:line="240" w:lineRule="auto"/>
        <w:jc w:val="both"/>
        <w:rPr>
          <w:rFonts w:ascii="Arial" w:hAnsi="Arial" w:cs="Arial"/>
          <w:lang w:val="en-US"/>
        </w:rPr>
      </w:pPr>
      <w:r w:rsidRPr="00831DB3">
        <w:rPr>
          <w:rFonts w:ascii="Arial" w:hAnsi="Arial"/>
          <w:b/>
          <w:lang w:val="en-US"/>
        </w:rPr>
        <w:t>10.2</w:t>
      </w:r>
      <w:r w:rsidRPr="00831DB3">
        <w:rPr>
          <w:rFonts w:ascii="Arial" w:hAnsi="Arial"/>
          <w:lang w:val="en-US"/>
        </w:rPr>
        <w:t xml:space="preserve"> </w:t>
      </w:r>
      <w:r w:rsidR="002F30FF">
        <w:rPr>
          <w:rFonts w:ascii="Arial" w:hAnsi="Arial"/>
          <w:lang w:val="en-US"/>
        </w:rPr>
        <w:t xml:space="preserve">  </w:t>
      </w:r>
      <w:r w:rsidRPr="00831DB3">
        <w:rPr>
          <w:rFonts w:ascii="Arial" w:hAnsi="Arial"/>
          <w:lang w:val="en-US"/>
        </w:rPr>
        <w:t xml:space="preserve">Both parties shall try, as far as possible, to facilitate the funding of the </w:t>
      </w:r>
      <w:r w:rsidR="002F30FF">
        <w:rPr>
          <w:rFonts w:ascii="Arial" w:hAnsi="Arial"/>
          <w:lang w:val="en-US"/>
        </w:rPr>
        <w:t>mobility</w:t>
      </w:r>
      <w:r w:rsidR="002F30FF" w:rsidRPr="00831DB3">
        <w:rPr>
          <w:rFonts w:ascii="Arial" w:hAnsi="Arial"/>
          <w:lang w:val="en-US"/>
        </w:rPr>
        <w:t xml:space="preserve"> </w:t>
      </w:r>
      <w:r w:rsidRPr="00831DB3">
        <w:rPr>
          <w:rFonts w:ascii="Arial" w:hAnsi="Arial"/>
          <w:lang w:val="en-US"/>
        </w:rPr>
        <w:t xml:space="preserve">of their students to the </w:t>
      </w:r>
      <w:r w:rsidR="002F30FF">
        <w:rPr>
          <w:rFonts w:ascii="Arial" w:hAnsi="Arial"/>
          <w:lang w:val="en-US"/>
        </w:rPr>
        <w:t>partner</w:t>
      </w:r>
      <w:r w:rsidR="002F30FF" w:rsidRPr="00831DB3">
        <w:rPr>
          <w:rFonts w:ascii="Arial" w:hAnsi="Arial"/>
          <w:lang w:val="en-US"/>
        </w:rPr>
        <w:t xml:space="preserve"> </w:t>
      </w:r>
      <w:r w:rsidRPr="00831DB3">
        <w:rPr>
          <w:rFonts w:ascii="Arial" w:hAnsi="Arial"/>
          <w:lang w:val="en-US"/>
        </w:rPr>
        <w:t>institution in accordance with that envisaged in the study plan through their own, national or European funding, in compliance with their study plan. In particular, the parties undertake to maintain a specific mobility agreement for this program for a minimum of [</w:t>
      </w:r>
      <w:r w:rsidRPr="00831DB3">
        <w:rPr>
          <w:rFonts w:ascii="Arial" w:hAnsi="Arial"/>
          <w:highlight w:val="lightGray"/>
          <w:lang w:val="en-US"/>
        </w:rPr>
        <w:t>number</w:t>
      </w:r>
      <w:r w:rsidRPr="00831DB3">
        <w:rPr>
          <w:rFonts w:ascii="Arial" w:hAnsi="Arial"/>
          <w:lang w:val="en-US"/>
        </w:rPr>
        <w:t>] students [</w:t>
      </w:r>
      <w:r w:rsidRPr="00831DB3">
        <w:rPr>
          <w:rFonts w:ascii="Arial" w:hAnsi="Arial"/>
          <w:highlight w:val="lightGray"/>
          <w:lang w:val="en-US"/>
        </w:rPr>
        <w:t>specify the levels in accordance with that envisaged in the study plan, and the number of own teachers who must travel each year</w:t>
      </w:r>
      <w:r w:rsidRPr="00831DB3">
        <w:rPr>
          <w:rFonts w:ascii="Arial" w:hAnsi="Arial"/>
          <w:lang w:val="en-US"/>
        </w:rPr>
        <w:t>]</w:t>
      </w:r>
      <w:r w:rsidRPr="00831DB3">
        <w:rPr>
          <w:rFonts w:ascii="Arial" w:hAnsi="Arial"/>
          <w:highlight w:val="lightGray"/>
          <w:lang w:val="en-US"/>
        </w:rPr>
        <w:t xml:space="preserve"> </w:t>
      </w:r>
      <w:r w:rsidRPr="00831DB3">
        <w:rPr>
          <w:rFonts w:ascii="Arial" w:hAnsi="Arial"/>
          <w:lang w:val="en-US"/>
        </w:rPr>
        <w:t xml:space="preserve">within the framework of the Erasmus Plus program. </w:t>
      </w:r>
    </w:p>
    <w:p w14:paraId="3F459255"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10.3</w:t>
      </w:r>
      <w:r w:rsidR="005D27E1">
        <w:rPr>
          <w:rFonts w:ascii="Arial" w:hAnsi="Arial"/>
          <w:lang w:val="en-US"/>
        </w:rPr>
        <w:t xml:space="preserve"> </w:t>
      </w:r>
      <w:r w:rsidRPr="00831DB3">
        <w:rPr>
          <w:rFonts w:ascii="Arial" w:hAnsi="Arial"/>
          <w:lang w:val="en-US"/>
        </w:rPr>
        <w:t>The students can access all the student services at each institution.</w:t>
      </w:r>
    </w:p>
    <w:p w14:paraId="6B0BAF7A" w14:textId="77777777" w:rsidR="00AA3B33" w:rsidRPr="00831DB3" w:rsidRDefault="00AA3B33" w:rsidP="0055727F">
      <w:pPr>
        <w:autoSpaceDE w:val="0"/>
        <w:spacing w:before="120" w:after="120" w:line="240" w:lineRule="auto"/>
        <w:jc w:val="both"/>
        <w:rPr>
          <w:rFonts w:ascii="Arial" w:hAnsi="Arial" w:cs="Arial"/>
          <w:lang w:val="en-US"/>
        </w:rPr>
      </w:pPr>
    </w:p>
    <w:p w14:paraId="3A57CB0A" w14:textId="77777777" w:rsidR="004E1683" w:rsidRPr="00831DB3" w:rsidRDefault="004E1683" w:rsidP="0055727F">
      <w:pPr>
        <w:autoSpaceDE w:val="0"/>
        <w:spacing w:before="120" w:after="120" w:line="240" w:lineRule="auto"/>
        <w:jc w:val="both"/>
        <w:rPr>
          <w:rFonts w:ascii="Arial" w:hAnsi="Arial" w:cs="Arial"/>
          <w:b/>
          <w:lang w:val="en-US"/>
        </w:rPr>
      </w:pPr>
      <w:r w:rsidRPr="00831DB3">
        <w:rPr>
          <w:rFonts w:ascii="Arial" w:hAnsi="Arial"/>
          <w:b/>
          <w:lang w:val="en-US"/>
        </w:rPr>
        <w:t>11.</w:t>
      </w:r>
      <w:r w:rsidR="005D27E1">
        <w:rPr>
          <w:rFonts w:ascii="Arial" w:hAnsi="Arial"/>
          <w:b/>
          <w:lang w:val="en-US"/>
        </w:rPr>
        <w:t xml:space="preserve"> </w:t>
      </w:r>
      <w:r w:rsidRPr="00831DB3">
        <w:rPr>
          <w:rFonts w:ascii="Arial" w:hAnsi="Arial"/>
          <w:b/>
          <w:lang w:val="en-US"/>
        </w:rPr>
        <w:t xml:space="preserve">Specific measures to reinforce the parties' integration </w:t>
      </w:r>
    </w:p>
    <w:p w14:paraId="551511E1" w14:textId="77777777" w:rsidR="004E1683" w:rsidRPr="00831DB3" w:rsidRDefault="004E1683" w:rsidP="0055727F">
      <w:pPr>
        <w:spacing w:before="120" w:after="120" w:line="240" w:lineRule="auto"/>
        <w:jc w:val="both"/>
        <w:rPr>
          <w:rFonts w:ascii="Arial" w:hAnsi="Arial" w:cs="Arial"/>
          <w:lang w:val="en-US"/>
        </w:rPr>
      </w:pPr>
      <w:r w:rsidRPr="00831DB3">
        <w:rPr>
          <w:rFonts w:ascii="Arial" w:hAnsi="Arial"/>
          <w:lang w:val="en-US"/>
        </w:rPr>
        <w:t xml:space="preserve">Both parties undertake to foster the exchange of teachers to teach specific courses with a view to preparing the students during the year prior to the mobility and to foster joint research activities. </w:t>
      </w:r>
    </w:p>
    <w:p w14:paraId="245BB703" w14:textId="77777777" w:rsidR="004E1683" w:rsidRPr="00831DB3" w:rsidRDefault="004E1683" w:rsidP="0055727F">
      <w:pPr>
        <w:autoSpaceDE w:val="0"/>
        <w:spacing w:before="120" w:after="120" w:line="240" w:lineRule="auto"/>
        <w:jc w:val="both"/>
        <w:rPr>
          <w:rFonts w:ascii="Arial" w:hAnsi="Arial" w:cs="Arial"/>
          <w:u w:val="single"/>
          <w:lang w:val="en-US"/>
        </w:rPr>
      </w:pPr>
    </w:p>
    <w:p w14:paraId="6D88B27F"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12. Monitoring and quality</w:t>
      </w:r>
    </w:p>
    <w:p w14:paraId="3034AC1F" w14:textId="77777777" w:rsidR="004E1683" w:rsidRPr="00831DB3" w:rsidRDefault="005B1B6E" w:rsidP="0055727F">
      <w:pPr>
        <w:spacing w:before="120" w:after="120" w:line="240" w:lineRule="auto"/>
        <w:jc w:val="both"/>
        <w:rPr>
          <w:rFonts w:ascii="Arial" w:hAnsi="Arial" w:cs="Arial"/>
          <w:iCs/>
          <w:lang w:val="en-US"/>
        </w:rPr>
      </w:pPr>
      <w:proofErr w:type="gramStart"/>
      <w:r w:rsidRPr="00831DB3">
        <w:rPr>
          <w:rFonts w:ascii="Arial" w:hAnsi="Arial"/>
          <w:b/>
          <w:lang w:val="en-US"/>
        </w:rPr>
        <w:t>12.1</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Each</w:t>
      </w:r>
      <w:proofErr w:type="gramEnd"/>
      <w:r w:rsidRPr="00831DB3">
        <w:rPr>
          <w:rFonts w:ascii="Arial" w:hAnsi="Arial"/>
          <w:lang w:val="en-US"/>
        </w:rPr>
        <w:t xml:space="preserve"> institution guarantees that the high quality standards are complied with in accordance with the institutional quality control procedures of </w:t>
      </w:r>
      <w:r w:rsidR="00AE5046">
        <w:rPr>
          <w:rFonts w:ascii="Arial" w:hAnsi="Arial"/>
          <w:lang w:val="en-US"/>
        </w:rPr>
        <w:t>their</w:t>
      </w:r>
      <w:r w:rsidR="00AE5046" w:rsidRPr="00831DB3">
        <w:rPr>
          <w:rFonts w:ascii="Arial" w:hAnsi="Arial"/>
          <w:lang w:val="en-US"/>
        </w:rPr>
        <w:t xml:space="preserve"> </w:t>
      </w:r>
      <w:r w:rsidRPr="00831DB3">
        <w:rPr>
          <w:rFonts w:ascii="Arial" w:hAnsi="Arial"/>
          <w:lang w:val="en-US"/>
        </w:rPr>
        <w:t>country.</w:t>
      </w:r>
    </w:p>
    <w:p w14:paraId="6FBBF002" w14:textId="77777777" w:rsidR="004E1683" w:rsidRPr="00831DB3" w:rsidRDefault="005B1B6E" w:rsidP="0055727F">
      <w:pPr>
        <w:tabs>
          <w:tab w:val="left" w:pos="851"/>
        </w:tabs>
        <w:spacing w:before="120" w:after="120" w:line="240" w:lineRule="auto"/>
        <w:jc w:val="both"/>
        <w:rPr>
          <w:rFonts w:ascii="Arial" w:hAnsi="Arial" w:cs="Arial"/>
          <w:iCs/>
          <w:lang w:val="en-US"/>
        </w:rPr>
      </w:pPr>
      <w:proofErr w:type="gramStart"/>
      <w:r w:rsidRPr="00831DB3">
        <w:rPr>
          <w:rFonts w:ascii="Arial" w:hAnsi="Arial"/>
          <w:b/>
          <w:lang w:val="en-US"/>
        </w:rPr>
        <w:t>12.2</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The</w:t>
      </w:r>
      <w:proofErr w:type="gramEnd"/>
      <w:r w:rsidRPr="00831DB3">
        <w:rPr>
          <w:rFonts w:ascii="Arial" w:hAnsi="Arial"/>
          <w:lang w:val="en-US"/>
        </w:rPr>
        <w:t xml:space="preserve"> Coordination Committee shall draft a joint monthly report in [</w:t>
      </w:r>
      <w:r w:rsidRPr="00831DB3">
        <w:rPr>
          <w:rFonts w:ascii="Arial" w:hAnsi="Arial"/>
          <w:highlight w:val="lightGray"/>
          <w:lang w:val="en-US"/>
        </w:rPr>
        <w:t>month</w:t>
      </w:r>
      <w:r w:rsidRPr="00831DB3">
        <w:rPr>
          <w:rFonts w:ascii="Arial" w:hAnsi="Arial"/>
          <w:lang w:val="en-US"/>
        </w:rPr>
        <w:t xml:space="preserve">]. At UAM, that report shall also be submitted to the UAM's International Relations Committee </w:t>
      </w:r>
      <w:r w:rsidRPr="00831DB3">
        <w:rPr>
          <w:rFonts w:ascii="Arial" w:hAnsi="Arial"/>
          <w:lang w:val="en-US"/>
        </w:rPr>
        <w:lastRenderedPageBreak/>
        <w:t>[</w:t>
      </w:r>
      <w:r w:rsidRPr="00831DB3">
        <w:rPr>
          <w:rFonts w:ascii="Arial" w:hAnsi="Arial"/>
          <w:highlight w:val="lightGray"/>
          <w:lang w:val="en-US"/>
        </w:rPr>
        <w:t>specify for the counterpart university, where applicable</w:t>
      </w:r>
      <w:r w:rsidRPr="00831DB3">
        <w:rPr>
          <w:rFonts w:ascii="Arial" w:hAnsi="Arial"/>
          <w:lang w:val="en-US"/>
        </w:rPr>
        <w:t xml:space="preserve">]. Likewise, it shall draft a final report on the execution of the </w:t>
      </w:r>
      <w:r w:rsidR="00AE5046">
        <w:rPr>
          <w:rFonts w:ascii="Arial" w:hAnsi="Arial"/>
          <w:lang w:val="en-US"/>
        </w:rPr>
        <w:t>A</w:t>
      </w:r>
      <w:r w:rsidRPr="00831DB3">
        <w:rPr>
          <w:rFonts w:ascii="Arial" w:hAnsi="Arial"/>
          <w:lang w:val="en-US"/>
        </w:rPr>
        <w:t xml:space="preserve">greement six (6) months before the completion of this </w:t>
      </w:r>
      <w:r w:rsidR="00AE5046">
        <w:rPr>
          <w:rFonts w:ascii="Arial" w:hAnsi="Arial"/>
          <w:lang w:val="en-US"/>
        </w:rPr>
        <w:t>A</w:t>
      </w:r>
      <w:r w:rsidRPr="00831DB3">
        <w:rPr>
          <w:rFonts w:ascii="Arial" w:hAnsi="Arial"/>
          <w:lang w:val="en-US"/>
        </w:rPr>
        <w:t xml:space="preserve">greement which shall be submitted to all the parties. That report shall be taken into account when assessing the continuation of the collaboration. </w:t>
      </w:r>
    </w:p>
    <w:p w14:paraId="17F37943" w14:textId="77777777" w:rsidR="004E1683" w:rsidRPr="00831DB3" w:rsidRDefault="005B1B6E" w:rsidP="0055727F">
      <w:pPr>
        <w:autoSpaceDE w:val="0"/>
        <w:spacing w:before="120" w:after="120" w:line="240" w:lineRule="auto"/>
        <w:jc w:val="both"/>
        <w:rPr>
          <w:rFonts w:ascii="Arial" w:hAnsi="Arial" w:cs="Arial"/>
          <w:lang w:val="en-US"/>
        </w:rPr>
      </w:pPr>
      <w:proofErr w:type="gramStart"/>
      <w:r w:rsidRPr="00831DB3">
        <w:rPr>
          <w:rFonts w:ascii="Arial" w:hAnsi="Arial"/>
          <w:b/>
          <w:lang w:val="en-US"/>
        </w:rPr>
        <w:t>12.3</w:t>
      </w:r>
      <w:r w:rsidRPr="00831DB3">
        <w:rPr>
          <w:rFonts w:ascii="Arial" w:hAnsi="Arial"/>
          <w:lang w:val="en-US"/>
        </w:rPr>
        <w:t xml:space="preserve"> </w:t>
      </w:r>
      <w:r w:rsidR="00AE5046">
        <w:rPr>
          <w:rFonts w:ascii="Arial" w:hAnsi="Arial"/>
          <w:lang w:val="en-US"/>
        </w:rPr>
        <w:t xml:space="preserve"> </w:t>
      </w:r>
      <w:r w:rsidRPr="00831DB3">
        <w:rPr>
          <w:rFonts w:ascii="Arial" w:hAnsi="Arial"/>
          <w:color w:val="000000"/>
          <w:shd w:val="clear" w:color="auto" w:fill="FFFFFF"/>
          <w:lang w:val="en-US"/>
        </w:rPr>
        <w:t>The</w:t>
      </w:r>
      <w:proofErr w:type="gramEnd"/>
      <w:r w:rsidRPr="00831DB3">
        <w:rPr>
          <w:rFonts w:ascii="Arial" w:hAnsi="Arial"/>
          <w:color w:val="000000"/>
          <w:shd w:val="clear" w:color="auto" w:fill="FFFFFF"/>
          <w:lang w:val="en-US"/>
        </w:rPr>
        <w:t xml:space="preserve"> parties undertake to meet at least once a year to assess the collaboration and seek potential improvements.</w:t>
      </w:r>
      <w:r w:rsidRPr="00831DB3">
        <w:rPr>
          <w:rFonts w:ascii="Arial" w:hAnsi="Arial"/>
          <w:lang w:val="en-US"/>
        </w:rPr>
        <w:t xml:space="preserve"> </w:t>
      </w:r>
    </w:p>
    <w:p w14:paraId="727FAE9E" w14:textId="77777777" w:rsidR="004E1683" w:rsidRPr="00831DB3" w:rsidRDefault="005B1B6E" w:rsidP="0055727F">
      <w:pPr>
        <w:tabs>
          <w:tab w:val="left" w:pos="709"/>
        </w:tabs>
        <w:spacing w:before="120" w:after="120" w:line="240" w:lineRule="auto"/>
        <w:jc w:val="both"/>
        <w:rPr>
          <w:rFonts w:ascii="Arial" w:hAnsi="Arial" w:cs="Arial"/>
          <w:iCs/>
          <w:lang w:val="en-US"/>
        </w:rPr>
      </w:pPr>
      <w:proofErr w:type="gramStart"/>
      <w:r w:rsidRPr="00831DB3">
        <w:rPr>
          <w:rFonts w:ascii="Arial" w:hAnsi="Arial"/>
          <w:b/>
          <w:lang w:val="en-US"/>
        </w:rPr>
        <w:t>12.4</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This</w:t>
      </w:r>
      <w:proofErr w:type="gramEnd"/>
      <w:r w:rsidRPr="00831DB3">
        <w:rPr>
          <w:rFonts w:ascii="Arial" w:hAnsi="Arial"/>
          <w:lang w:val="en-US"/>
        </w:rPr>
        <w:t xml:space="preserve"> Agreement is signed by all the legal representatives of both institutions and they guarantee the exchange of good practices and undertake each institution's responsibility regarding the </w:t>
      </w:r>
      <w:r w:rsidR="00AE5046">
        <w:rPr>
          <w:rFonts w:ascii="Arial" w:hAnsi="Arial"/>
          <w:lang w:val="en-US"/>
        </w:rPr>
        <w:t>P</w:t>
      </w:r>
      <w:r w:rsidRPr="00831DB3">
        <w:rPr>
          <w:rFonts w:ascii="Arial" w:hAnsi="Arial"/>
          <w:lang w:val="en-US"/>
        </w:rPr>
        <w:t xml:space="preserve">rogram's academic quality control. </w:t>
      </w:r>
    </w:p>
    <w:p w14:paraId="275AD4D7" w14:textId="77777777" w:rsidR="004E1683" w:rsidRPr="00831DB3" w:rsidRDefault="005B1B6E" w:rsidP="0055727F">
      <w:pPr>
        <w:spacing w:before="120" w:after="120" w:line="240" w:lineRule="auto"/>
        <w:jc w:val="both"/>
        <w:rPr>
          <w:rFonts w:ascii="Arial" w:hAnsi="Arial" w:cs="Arial"/>
          <w:lang w:val="en-US"/>
        </w:rPr>
      </w:pPr>
      <w:proofErr w:type="gramStart"/>
      <w:r w:rsidRPr="00831DB3">
        <w:rPr>
          <w:rFonts w:ascii="Arial" w:hAnsi="Arial"/>
          <w:b/>
          <w:lang w:val="en-US"/>
        </w:rPr>
        <w:t>12.5</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If</w:t>
      </w:r>
      <w:proofErr w:type="gramEnd"/>
      <w:r w:rsidRPr="00831DB3">
        <w:rPr>
          <w:rFonts w:ascii="Arial" w:hAnsi="Arial"/>
          <w:lang w:val="en-US"/>
        </w:rPr>
        <w:t xml:space="preserve"> either institution ceases to be </w:t>
      </w:r>
      <w:r w:rsidR="00831DB3" w:rsidRPr="00831DB3">
        <w:rPr>
          <w:rFonts w:ascii="Arial" w:hAnsi="Arial"/>
          <w:lang w:val="en-US"/>
        </w:rPr>
        <w:t>authorized</w:t>
      </w:r>
      <w:r w:rsidRPr="00831DB3">
        <w:rPr>
          <w:rFonts w:ascii="Arial" w:hAnsi="Arial"/>
          <w:lang w:val="en-US"/>
        </w:rPr>
        <w:t xml:space="preserve"> to issue the degree for whatever reason, it must immediately warn the part</w:t>
      </w:r>
      <w:r w:rsidR="00AE5046">
        <w:rPr>
          <w:rFonts w:ascii="Arial" w:hAnsi="Arial"/>
          <w:lang w:val="en-US"/>
        </w:rPr>
        <w:t>ner</w:t>
      </w:r>
      <w:r w:rsidRPr="00831DB3">
        <w:rPr>
          <w:rFonts w:ascii="Arial" w:hAnsi="Arial"/>
          <w:lang w:val="en-US"/>
        </w:rPr>
        <w:t xml:space="preserve"> institution, and it shall be excluded from the </w:t>
      </w:r>
      <w:r w:rsidR="00AE5046">
        <w:rPr>
          <w:rFonts w:ascii="Arial" w:hAnsi="Arial"/>
          <w:lang w:val="en-US"/>
        </w:rPr>
        <w:t>P</w:t>
      </w:r>
      <w:r w:rsidRPr="00831DB3">
        <w:rPr>
          <w:rFonts w:ascii="Arial" w:hAnsi="Arial"/>
          <w:lang w:val="en-US"/>
        </w:rPr>
        <w:t xml:space="preserve">rogram until it obtains the new accreditation; this shall not affect the students who are taking the course that year. </w:t>
      </w:r>
    </w:p>
    <w:p w14:paraId="62A4163E" w14:textId="77777777" w:rsidR="004E1683" w:rsidRPr="00831DB3" w:rsidRDefault="004E1683" w:rsidP="0055727F">
      <w:pPr>
        <w:spacing w:before="120" w:after="120" w:line="240" w:lineRule="auto"/>
        <w:jc w:val="both"/>
        <w:rPr>
          <w:rFonts w:ascii="Arial" w:hAnsi="Arial" w:cs="Arial"/>
          <w:lang w:val="en-US"/>
        </w:rPr>
      </w:pPr>
    </w:p>
    <w:p w14:paraId="4BF63611" w14:textId="77777777" w:rsidR="004E1683" w:rsidRPr="00831DB3" w:rsidRDefault="004E1683" w:rsidP="0055727F">
      <w:pPr>
        <w:spacing w:before="120" w:after="120" w:line="240" w:lineRule="auto"/>
        <w:jc w:val="both"/>
        <w:rPr>
          <w:rFonts w:ascii="Arial" w:hAnsi="Arial" w:cs="Arial"/>
          <w:b/>
          <w:lang w:val="en-US"/>
        </w:rPr>
      </w:pPr>
      <w:r w:rsidRPr="00831DB3">
        <w:rPr>
          <w:rFonts w:ascii="Arial" w:hAnsi="Arial"/>
          <w:b/>
          <w:lang w:val="en-US"/>
        </w:rPr>
        <w:t xml:space="preserve">13. Program promotion </w:t>
      </w:r>
    </w:p>
    <w:p w14:paraId="3F851972" w14:textId="77777777" w:rsidR="004E1683" w:rsidRPr="00831DB3" w:rsidRDefault="004E1683" w:rsidP="0055727F">
      <w:pPr>
        <w:spacing w:before="120" w:after="120" w:line="240" w:lineRule="auto"/>
        <w:jc w:val="both"/>
        <w:rPr>
          <w:rFonts w:ascii="Arial" w:hAnsi="Arial" w:cs="Arial"/>
          <w:lang w:val="en-US"/>
        </w:rPr>
      </w:pPr>
      <w:proofErr w:type="gramStart"/>
      <w:r w:rsidRPr="00831DB3">
        <w:rPr>
          <w:rFonts w:ascii="Arial" w:hAnsi="Arial"/>
          <w:b/>
          <w:lang w:val="en-US"/>
        </w:rPr>
        <w:t>13.1</w:t>
      </w:r>
      <w:r w:rsidR="005D27E1">
        <w:rPr>
          <w:rFonts w:ascii="Arial" w:hAnsi="Arial"/>
          <w:b/>
          <w:lang w:val="en-US"/>
        </w:rPr>
        <w:t xml:space="preserve"> </w:t>
      </w:r>
      <w:r w:rsidRPr="00831DB3">
        <w:rPr>
          <w:rFonts w:ascii="Arial" w:hAnsi="Arial"/>
          <w:b/>
          <w:lang w:val="en-US"/>
        </w:rPr>
        <w:t xml:space="preserve"> </w:t>
      </w:r>
      <w:r w:rsidRPr="00831DB3">
        <w:rPr>
          <w:rFonts w:ascii="Arial" w:hAnsi="Arial"/>
          <w:lang w:val="en-US"/>
        </w:rPr>
        <w:t>The</w:t>
      </w:r>
      <w:proofErr w:type="gramEnd"/>
      <w:r w:rsidRPr="00831DB3">
        <w:rPr>
          <w:rFonts w:ascii="Arial" w:hAnsi="Arial"/>
          <w:lang w:val="en-US"/>
        </w:rPr>
        <w:t xml:space="preserve"> parties </w:t>
      </w:r>
      <w:r w:rsidR="00831DB3" w:rsidRPr="00831DB3">
        <w:rPr>
          <w:rFonts w:ascii="Arial" w:hAnsi="Arial"/>
          <w:lang w:val="en-US"/>
        </w:rPr>
        <w:t>authorize</w:t>
      </w:r>
      <w:r w:rsidRPr="00831DB3">
        <w:rPr>
          <w:rFonts w:ascii="Arial" w:hAnsi="Arial"/>
          <w:lang w:val="en-US"/>
        </w:rPr>
        <w:t xml:space="preserve"> the use of their name and logo for promotional purposes in information materials or any other </w:t>
      </w:r>
      <w:r w:rsidR="00AE5046">
        <w:rPr>
          <w:rFonts w:ascii="Arial" w:hAnsi="Arial"/>
          <w:lang w:val="en-US"/>
        </w:rPr>
        <w:t>P</w:t>
      </w:r>
      <w:r w:rsidRPr="00831DB3">
        <w:rPr>
          <w:rFonts w:ascii="Arial" w:hAnsi="Arial"/>
          <w:lang w:val="en-US"/>
        </w:rPr>
        <w:t xml:space="preserve">rogram documents. </w:t>
      </w:r>
    </w:p>
    <w:p w14:paraId="702DFA23" w14:textId="77777777" w:rsidR="004E1683" w:rsidRPr="00831DB3" w:rsidRDefault="004E1683" w:rsidP="0055727F">
      <w:pPr>
        <w:spacing w:before="120" w:after="120" w:line="240" w:lineRule="auto"/>
        <w:jc w:val="both"/>
        <w:rPr>
          <w:rFonts w:ascii="Arial" w:hAnsi="Arial" w:cs="Arial"/>
          <w:lang w:val="en-US"/>
        </w:rPr>
      </w:pPr>
      <w:proofErr w:type="gramStart"/>
      <w:r w:rsidRPr="00831DB3">
        <w:rPr>
          <w:rFonts w:ascii="Arial" w:hAnsi="Arial"/>
          <w:b/>
          <w:lang w:val="en-US"/>
        </w:rPr>
        <w:t>13.2</w:t>
      </w:r>
      <w:r w:rsidR="005D27E1">
        <w:rPr>
          <w:rFonts w:ascii="Arial" w:hAnsi="Arial"/>
          <w:b/>
          <w:lang w:val="en-US"/>
        </w:rPr>
        <w:t xml:space="preserve"> </w:t>
      </w:r>
      <w:r w:rsidRPr="00831DB3">
        <w:rPr>
          <w:rFonts w:ascii="Arial" w:hAnsi="Arial"/>
          <w:b/>
          <w:lang w:val="en-US"/>
        </w:rPr>
        <w:t xml:space="preserve"> </w:t>
      </w:r>
      <w:r w:rsidRPr="00831DB3">
        <w:rPr>
          <w:rFonts w:ascii="Arial" w:hAnsi="Arial"/>
          <w:lang w:val="en-US"/>
        </w:rPr>
        <w:t>The</w:t>
      </w:r>
      <w:proofErr w:type="gramEnd"/>
      <w:r w:rsidRPr="00831DB3">
        <w:rPr>
          <w:rFonts w:ascii="Arial" w:hAnsi="Arial"/>
          <w:lang w:val="en-US"/>
        </w:rPr>
        <w:t xml:space="preserve"> </w:t>
      </w:r>
      <w:r w:rsidR="00AE5046">
        <w:rPr>
          <w:rFonts w:ascii="Arial" w:hAnsi="Arial"/>
          <w:lang w:val="en-US"/>
        </w:rPr>
        <w:t>P</w:t>
      </w:r>
      <w:r w:rsidRPr="00831DB3">
        <w:rPr>
          <w:rFonts w:ascii="Arial" w:hAnsi="Arial"/>
          <w:lang w:val="en-US"/>
        </w:rPr>
        <w:t xml:space="preserve">rogram's promotion shall be supervised by the Coordination Committee, which shall approve the content of all the communication materials, including the information published on the parties' websites. </w:t>
      </w:r>
    </w:p>
    <w:p w14:paraId="2EE1F4BF" w14:textId="77777777" w:rsidR="004E1683" w:rsidRPr="00831DB3" w:rsidRDefault="004E1683" w:rsidP="0055727F">
      <w:pPr>
        <w:autoSpaceDE w:val="0"/>
        <w:spacing w:before="120" w:after="120" w:line="240" w:lineRule="auto"/>
        <w:jc w:val="both"/>
        <w:rPr>
          <w:rFonts w:ascii="Arial" w:hAnsi="Arial" w:cs="Arial"/>
          <w:lang w:val="en-US"/>
        </w:rPr>
      </w:pPr>
    </w:p>
    <w:p w14:paraId="2D7709BF"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b/>
          <w:lang w:val="en-US"/>
        </w:rPr>
        <w:t xml:space="preserve">14. Governing law and dispute resolution </w:t>
      </w:r>
    </w:p>
    <w:p w14:paraId="4ABDAD5E"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 xml:space="preserve">In the event of a discrepancy regarding the interpretation or execution of this Agreement, the parties shall try to resolve the differences in an amicable way. The conflict shall be submitted to the courts as a last resort after exhausting all the other ways. In that case, the dispute shall be submitted to the courts of the State of the plaintiff. </w:t>
      </w:r>
    </w:p>
    <w:p w14:paraId="69B0C5D7" w14:textId="77777777" w:rsidR="0055727F" w:rsidRPr="00831DB3" w:rsidRDefault="0055727F" w:rsidP="0055727F">
      <w:pPr>
        <w:autoSpaceDE w:val="0"/>
        <w:spacing w:before="120" w:after="120" w:line="240" w:lineRule="auto"/>
        <w:jc w:val="both"/>
        <w:rPr>
          <w:rFonts w:ascii="Arial" w:hAnsi="Arial" w:cs="Arial"/>
          <w:u w:val="single"/>
          <w:lang w:val="en-US"/>
        </w:rPr>
      </w:pPr>
    </w:p>
    <w:p w14:paraId="3DA2A904"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15.</w:t>
      </w:r>
      <w:r w:rsidR="005D27E1">
        <w:rPr>
          <w:rFonts w:ascii="Arial" w:hAnsi="Arial"/>
          <w:b/>
          <w:lang w:val="en-US"/>
        </w:rPr>
        <w:t xml:space="preserve"> </w:t>
      </w:r>
      <w:r w:rsidRPr="00831DB3">
        <w:rPr>
          <w:rFonts w:ascii="Arial" w:hAnsi="Arial"/>
          <w:b/>
          <w:lang w:val="en-US"/>
        </w:rPr>
        <w:t>Agreement validity and duration</w:t>
      </w:r>
    </w:p>
    <w:p w14:paraId="243AC51D" w14:textId="77777777" w:rsidR="004E1683" w:rsidRPr="00831DB3" w:rsidRDefault="005B1B6E" w:rsidP="0055727F">
      <w:pPr>
        <w:autoSpaceDE w:val="0"/>
        <w:spacing w:before="120" w:after="120" w:line="240" w:lineRule="auto"/>
        <w:jc w:val="both"/>
        <w:rPr>
          <w:rFonts w:ascii="Arial" w:hAnsi="Arial" w:cs="Arial"/>
          <w:lang w:val="en-US"/>
        </w:rPr>
      </w:pPr>
      <w:proofErr w:type="gramStart"/>
      <w:r w:rsidRPr="00831DB3">
        <w:rPr>
          <w:rFonts w:ascii="Arial" w:hAnsi="Arial"/>
          <w:b/>
          <w:lang w:val="en-US"/>
        </w:rPr>
        <w:t>15.1</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This</w:t>
      </w:r>
      <w:proofErr w:type="gramEnd"/>
      <w:r w:rsidRPr="00831DB3">
        <w:rPr>
          <w:rFonts w:ascii="Arial" w:hAnsi="Arial"/>
          <w:lang w:val="en-US"/>
        </w:rPr>
        <w:t xml:space="preserve"> Agreement is signed on four (4) </w:t>
      </w:r>
      <w:r w:rsidR="00AE5046">
        <w:rPr>
          <w:rFonts w:ascii="Arial" w:hAnsi="Arial"/>
          <w:lang w:val="en-US"/>
        </w:rPr>
        <w:t xml:space="preserve"> original copies</w:t>
      </w:r>
      <w:r w:rsidR="00AE5046" w:rsidRPr="00831DB3">
        <w:rPr>
          <w:rFonts w:ascii="Arial" w:hAnsi="Arial"/>
          <w:lang w:val="en-US"/>
        </w:rPr>
        <w:t xml:space="preserve"> </w:t>
      </w:r>
      <w:r w:rsidRPr="00831DB3">
        <w:rPr>
          <w:rFonts w:ascii="Arial" w:hAnsi="Arial"/>
          <w:lang w:val="en-US"/>
        </w:rPr>
        <w:t xml:space="preserve">in Spanish and four (4) original </w:t>
      </w:r>
      <w:r w:rsidR="00AE5046">
        <w:rPr>
          <w:rFonts w:ascii="Arial" w:hAnsi="Arial"/>
          <w:lang w:val="en-US"/>
        </w:rPr>
        <w:t xml:space="preserve">copies </w:t>
      </w:r>
      <w:r w:rsidRPr="00831DB3">
        <w:rPr>
          <w:rFonts w:ascii="Arial" w:hAnsi="Arial"/>
          <w:lang w:val="en-US"/>
        </w:rPr>
        <w:t>in [</w:t>
      </w:r>
      <w:r w:rsidRPr="00831DB3">
        <w:rPr>
          <w:rFonts w:ascii="Arial" w:hAnsi="Arial"/>
          <w:highlight w:val="lightGray"/>
          <w:lang w:val="en-US"/>
        </w:rPr>
        <w:t>language</w:t>
      </w:r>
      <w:r w:rsidRPr="00831DB3">
        <w:rPr>
          <w:rFonts w:ascii="Arial" w:hAnsi="Arial"/>
          <w:lang w:val="en-US"/>
        </w:rPr>
        <w:t>], and both versions are officially valid.</w:t>
      </w:r>
    </w:p>
    <w:p w14:paraId="7DA8A806" w14:textId="77777777" w:rsidR="004E1683" w:rsidRPr="00831DB3" w:rsidRDefault="005B1B6E" w:rsidP="0055727F">
      <w:pPr>
        <w:autoSpaceDE w:val="0"/>
        <w:autoSpaceDN w:val="0"/>
        <w:adjustRightInd w:val="0"/>
        <w:spacing w:before="120" w:after="120" w:line="240" w:lineRule="auto"/>
        <w:jc w:val="both"/>
        <w:rPr>
          <w:rFonts w:ascii="Arial" w:hAnsi="Arial" w:cs="Arial"/>
          <w:lang w:val="en-US"/>
        </w:rPr>
      </w:pPr>
      <w:proofErr w:type="gramStart"/>
      <w:r w:rsidRPr="00831DB3">
        <w:rPr>
          <w:rFonts w:ascii="Arial" w:hAnsi="Arial"/>
          <w:b/>
          <w:lang w:val="en-US"/>
        </w:rPr>
        <w:t xml:space="preserve">15.2 </w:t>
      </w:r>
      <w:r w:rsidR="00AE5046">
        <w:rPr>
          <w:rFonts w:ascii="Arial" w:hAnsi="Arial"/>
          <w:b/>
          <w:lang w:val="en-US"/>
        </w:rPr>
        <w:t xml:space="preserve"> </w:t>
      </w:r>
      <w:r w:rsidRPr="00831DB3">
        <w:rPr>
          <w:rFonts w:ascii="Arial" w:hAnsi="Arial"/>
          <w:lang w:val="en-US"/>
        </w:rPr>
        <w:t>This</w:t>
      </w:r>
      <w:proofErr w:type="gramEnd"/>
      <w:r w:rsidRPr="00831DB3">
        <w:rPr>
          <w:rFonts w:ascii="Arial" w:hAnsi="Arial"/>
          <w:lang w:val="en-US"/>
        </w:rPr>
        <w:t xml:space="preserve"> Agreement shall enter into force upon its signature (date of last signature) and last for five (5) academic years, subject to a renewal of the verification of the national degrees, where applicable.</w:t>
      </w:r>
    </w:p>
    <w:p w14:paraId="4A42DAC0" w14:textId="77777777" w:rsidR="004E1683" w:rsidRPr="00831DB3" w:rsidRDefault="00BC107D" w:rsidP="0055727F">
      <w:pPr>
        <w:autoSpaceDE w:val="0"/>
        <w:autoSpaceDN w:val="0"/>
        <w:adjustRightInd w:val="0"/>
        <w:spacing w:before="120" w:after="120" w:line="240" w:lineRule="auto"/>
        <w:jc w:val="both"/>
        <w:rPr>
          <w:rFonts w:ascii="Arial" w:hAnsi="Arial" w:cs="Arial"/>
          <w:lang w:val="en-US"/>
        </w:rPr>
      </w:pPr>
      <w:proofErr w:type="gramStart"/>
      <w:r w:rsidRPr="00831DB3">
        <w:rPr>
          <w:rFonts w:ascii="Arial" w:hAnsi="Arial"/>
          <w:b/>
          <w:lang w:val="en-US"/>
        </w:rPr>
        <w:t xml:space="preserve">15.3 </w:t>
      </w:r>
      <w:r w:rsidR="00AE5046">
        <w:rPr>
          <w:rFonts w:ascii="Arial" w:hAnsi="Arial"/>
          <w:b/>
          <w:lang w:val="en-US"/>
        </w:rPr>
        <w:t xml:space="preserve"> </w:t>
      </w:r>
      <w:r w:rsidRPr="00831DB3">
        <w:rPr>
          <w:rFonts w:ascii="Arial" w:hAnsi="Arial"/>
          <w:lang w:val="en-US"/>
        </w:rPr>
        <w:t>At</w:t>
      </w:r>
      <w:proofErr w:type="gramEnd"/>
      <w:r w:rsidRPr="00831DB3">
        <w:rPr>
          <w:rFonts w:ascii="Arial" w:hAnsi="Arial"/>
          <w:lang w:val="en-US"/>
        </w:rPr>
        <w:t xml:space="preserve"> the end of that period and in view of the final report, a decision shall be made whether to renew the </w:t>
      </w:r>
      <w:r w:rsidR="008D6F80">
        <w:rPr>
          <w:rFonts w:ascii="Arial" w:hAnsi="Arial"/>
          <w:lang w:val="en-US"/>
        </w:rPr>
        <w:t>A</w:t>
      </w:r>
      <w:r w:rsidRPr="00831DB3">
        <w:rPr>
          <w:rFonts w:ascii="Arial" w:hAnsi="Arial"/>
          <w:lang w:val="en-US"/>
        </w:rPr>
        <w:t>greement.</w:t>
      </w:r>
    </w:p>
    <w:p w14:paraId="01CED93C" w14:textId="77777777" w:rsidR="004E1683" w:rsidRPr="00831DB3" w:rsidRDefault="00BC107D" w:rsidP="0055727F">
      <w:pPr>
        <w:autoSpaceDE w:val="0"/>
        <w:autoSpaceDN w:val="0"/>
        <w:adjustRightInd w:val="0"/>
        <w:spacing w:before="120" w:after="120" w:line="240" w:lineRule="auto"/>
        <w:jc w:val="both"/>
        <w:rPr>
          <w:rFonts w:ascii="Arial" w:hAnsi="Arial" w:cs="Arial"/>
          <w:lang w:val="en-US"/>
        </w:rPr>
      </w:pPr>
      <w:proofErr w:type="gramStart"/>
      <w:r w:rsidRPr="00831DB3">
        <w:rPr>
          <w:rFonts w:ascii="Arial" w:hAnsi="Arial"/>
          <w:b/>
          <w:lang w:val="en-US"/>
        </w:rPr>
        <w:t>15.4</w:t>
      </w:r>
      <w:r w:rsidRPr="00831DB3">
        <w:rPr>
          <w:rFonts w:ascii="Arial" w:hAnsi="Arial"/>
          <w:lang w:val="en-US"/>
        </w:rPr>
        <w:t xml:space="preserve"> </w:t>
      </w:r>
      <w:r w:rsidR="00AE5046">
        <w:rPr>
          <w:rFonts w:ascii="Arial" w:hAnsi="Arial"/>
          <w:lang w:val="en-US"/>
        </w:rPr>
        <w:t xml:space="preserve"> </w:t>
      </w:r>
      <w:r w:rsidRPr="00831DB3">
        <w:rPr>
          <w:rFonts w:ascii="Arial" w:hAnsi="Arial"/>
          <w:lang w:val="en-US"/>
        </w:rPr>
        <w:t>Each</w:t>
      </w:r>
      <w:proofErr w:type="gramEnd"/>
      <w:r w:rsidRPr="00831DB3">
        <w:rPr>
          <w:rFonts w:ascii="Arial" w:hAnsi="Arial"/>
          <w:lang w:val="en-US"/>
        </w:rPr>
        <w:t xml:space="preserve"> university can, at all times, request an amendment to or termination of the </w:t>
      </w:r>
      <w:r w:rsidR="008D6F80">
        <w:rPr>
          <w:rFonts w:ascii="Arial" w:hAnsi="Arial"/>
          <w:lang w:val="en-US"/>
        </w:rPr>
        <w:t>A</w:t>
      </w:r>
      <w:r w:rsidRPr="00831DB3">
        <w:rPr>
          <w:rFonts w:ascii="Arial" w:hAnsi="Arial"/>
          <w:lang w:val="en-US"/>
        </w:rPr>
        <w:t xml:space="preserve">greement, subject to informing the other party in writing of its decision six months in advance. Only the changes approved by both parties in an additional clause shall be valid. </w:t>
      </w:r>
    </w:p>
    <w:p w14:paraId="77709255" w14:textId="77777777" w:rsidR="004E1683" w:rsidRPr="00831DB3" w:rsidRDefault="00BC107D" w:rsidP="0055727F">
      <w:pPr>
        <w:autoSpaceDE w:val="0"/>
        <w:autoSpaceDN w:val="0"/>
        <w:adjustRightInd w:val="0"/>
        <w:spacing w:before="120" w:after="120" w:line="240" w:lineRule="auto"/>
        <w:jc w:val="both"/>
        <w:rPr>
          <w:rFonts w:ascii="Arial" w:hAnsi="Arial" w:cs="Arial"/>
          <w:lang w:val="en-US"/>
        </w:rPr>
      </w:pPr>
      <w:proofErr w:type="gramStart"/>
      <w:r w:rsidRPr="00831DB3">
        <w:rPr>
          <w:rFonts w:ascii="Arial" w:hAnsi="Arial"/>
          <w:b/>
          <w:lang w:val="en-US"/>
        </w:rPr>
        <w:t xml:space="preserve">15.5 </w:t>
      </w:r>
      <w:r w:rsidR="008D6F80">
        <w:rPr>
          <w:rFonts w:ascii="Arial" w:hAnsi="Arial"/>
          <w:b/>
          <w:lang w:val="en-US"/>
        </w:rPr>
        <w:t xml:space="preserve"> </w:t>
      </w:r>
      <w:r w:rsidRPr="00831DB3">
        <w:rPr>
          <w:rFonts w:ascii="Arial" w:hAnsi="Arial"/>
          <w:lang w:val="en-US"/>
        </w:rPr>
        <w:t>In</w:t>
      </w:r>
      <w:proofErr w:type="gramEnd"/>
      <w:r w:rsidRPr="00831DB3">
        <w:rPr>
          <w:rFonts w:ascii="Arial" w:hAnsi="Arial"/>
          <w:lang w:val="en-US"/>
        </w:rPr>
        <w:t xml:space="preserve"> the event that this agreement is terminated, the universities shall guarantee that the students who have started their studies within its framework can complete them in accordance with the rules envisaged herein. </w:t>
      </w:r>
    </w:p>
    <w:p w14:paraId="34AAC849" w14:textId="77777777" w:rsidR="004E1683" w:rsidRPr="00831DB3" w:rsidRDefault="004E1683" w:rsidP="0055727F">
      <w:pPr>
        <w:autoSpaceDE w:val="0"/>
        <w:spacing w:before="120" w:after="120" w:line="240" w:lineRule="auto"/>
        <w:jc w:val="both"/>
        <w:rPr>
          <w:rFonts w:ascii="Arial" w:hAnsi="Arial" w:cs="Arial"/>
          <w:b/>
          <w:bCs/>
          <w:lang w:val="en-US"/>
        </w:rPr>
      </w:pPr>
    </w:p>
    <w:p w14:paraId="16D2573D" w14:textId="77777777" w:rsidR="004E1683" w:rsidRPr="00831DB3" w:rsidRDefault="004E1683" w:rsidP="0055727F">
      <w:pPr>
        <w:autoSpaceDE w:val="0"/>
        <w:spacing w:before="120" w:after="120" w:line="240" w:lineRule="auto"/>
        <w:jc w:val="both"/>
        <w:rPr>
          <w:rFonts w:ascii="Arial" w:hAnsi="Arial" w:cs="Arial"/>
          <w:b/>
          <w:bCs/>
          <w:lang w:val="en-US"/>
        </w:rPr>
      </w:pPr>
      <w:r w:rsidRPr="00831DB3">
        <w:rPr>
          <w:rFonts w:ascii="Arial" w:hAnsi="Arial"/>
          <w:b/>
          <w:lang w:val="en-US"/>
        </w:rPr>
        <w:t>16.</w:t>
      </w:r>
      <w:r w:rsidR="005D27E1">
        <w:rPr>
          <w:rFonts w:ascii="Arial" w:hAnsi="Arial"/>
          <w:b/>
          <w:lang w:val="en-US"/>
        </w:rPr>
        <w:t xml:space="preserve"> </w:t>
      </w:r>
      <w:r w:rsidRPr="00831DB3">
        <w:rPr>
          <w:rFonts w:ascii="Arial" w:hAnsi="Arial"/>
          <w:b/>
          <w:lang w:val="en-US"/>
        </w:rPr>
        <w:t>Other</w:t>
      </w:r>
    </w:p>
    <w:p w14:paraId="1E6973E9" w14:textId="77777777" w:rsidR="004E1683" w:rsidRPr="00831DB3" w:rsidRDefault="004E1683" w:rsidP="0055727F">
      <w:pPr>
        <w:autoSpaceDE w:val="0"/>
        <w:spacing w:before="120" w:after="120" w:line="240" w:lineRule="auto"/>
        <w:jc w:val="both"/>
        <w:rPr>
          <w:rFonts w:ascii="Arial" w:hAnsi="Arial" w:cs="Arial"/>
          <w:lang w:val="en-US"/>
        </w:rPr>
      </w:pPr>
    </w:p>
    <w:p w14:paraId="4E9086B0" w14:textId="77777777" w:rsidR="004E1683" w:rsidRPr="00831DB3" w:rsidRDefault="004E1683" w:rsidP="0055727F">
      <w:pPr>
        <w:autoSpaceDE w:val="0"/>
        <w:spacing w:before="120" w:after="120" w:line="240" w:lineRule="auto"/>
        <w:jc w:val="both"/>
        <w:rPr>
          <w:rFonts w:ascii="Arial" w:hAnsi="Arial" w:cs="Arial"/>
          <w:lang w:val="en-US"/>
        </w:rPr>
      </w:pPr>
      <w:r w:rsidRPr="00831DB3">
        <w:rPr>
          <w:rFonts w:ascii="Arial" w:hAnsi="Arial"/>
          <w:lang w:val="en-US"/>
        </w:rPr>
        <w:t>This Agreement includes five (5)</w:t>
      </w:r>
      <w:r w:rsidRPr="00831DB3">
        <w:rPr>
          <w:rFonts w:ascii="Arial" w:hAnsi="Arial"/>
          <w:b/>
          <w:lang w:val="en-US"/>
        </w:rPr>
        <w:t xml:space="preserve"> </w:t>
      </w:r>
      <w:r w:rsidRPr="00831DB3">
        <w:rPr>
          <w:rFonts w:ascii="Arial" w:hAnsi="Arial"/>
          <w:lang w:val="en-US"/>
        </w:rPr>
        <w:t>exhibits:</w:t>
      </w:r>
    </w:p>
    <w:p w14:paraId="198BEE00" w14:textId="77777777" w:rsidR="005B1B6E" w:rsidRPr="00831DB3" w:rsidRDefault="005B1B6E" w:rsidP="005B1B6E">
      <w:pPr>
        <w:autoSpaceDE w:val="0"/>
        <w:spacing w:before="120" w:after="120" w:line="240" w:lineRule="auto"/>
        <w:jc w:val="both"/>
        <w:rPr>
          <w:rFonts w:ascii="Arial" w:hAnsi="Arial" w:cs="Arial"/>
          <w:bCs/>
          <w:lang w:val="en-US"/>
        </w:rPr>
      </w:pPr>
      <w:r w:rsidRPr="00831DB3">
        <w:rPr>
          <w:rFonts w:ascii="Arial" w:hAnsi="Arial"/>
          <w:lang w:val="en-US"/>
        </w:rPr>
        <w:t>Exhibit A: Resolution verifying the degrees of UAM and</w:t>
      </w:r>
      <w:r w:rsidR="008D6F80">
        <w:rPr>
          <w:rFonts w:ascii="Arial" w:hAnsi="Arial"/>
          <w:lang w:val="en-US"/>
        </w:rPr>
        <w:t xml:space="preserve"> of</w:t>
      </w:r>
      <w:r w:rsidRPr="00831DB3">
        <w:rPr>
          <w:rFonts w:ascii="Arial" w:hAnsi="Arial"/>
          <w:lang w:val="en-US"/>
        </w:rPr>
        <w:t xml:space="preserve"> </w:t>
      </w:r>
      <w:r w:rsidR="008D6F80" w:rsidRPr="008D6F80">
        <w:rPr>
          <w:rFonts w:ascii="Arial" w:hAnsi="Arial"/>
          <w:lang w:val="en-US"/>
        </w:rPr>
        <w:t>[</w:t>
      </w:r>
      <w:r w:rsidR="008D6F80" w:rsidRPr="008D6F80">
        <w:rPr>
          <w:rFonts w:ascii="Arial" w:hAnsi="Arial"/>
          <w:highlight w:val="lightGray"/>
          <w:lang w:val="en-US"/>
        </w:rPr>
        <w:t>name of institution</w:t>
      </w:r>
      <w:r w:rsidR="008D6F80" w:rsidRPr="008D6F80">
        <w:rPr>
          <w:rFonts w:ascii="Arial" w:hAnsi="Arial"/>
          <w:lang w:val="en-US"/>
        </w:rPr>
        <w:t>]</w:t>
      </w:r>
    </w:p>
    <w:p w14:paraId="2836243C" w14:textId="77777777" w:rsidR="004E1683" w:rsidRPr="00831DB3" w:rsidRDefault="004E1683" w:rsidP="0050181C">
      <w:pPr>
        <w:autoSpaceDE w:val="0"/>
        <w:spacing w:before="120" w:after="120" w:line="240" w:lineRule="auto"/>
        <w:jc w:val="both"/>
        <w:rPr>
          <w:rFonts w:ascii="Arial" w:hAnsi="Arial" w:cs="Arial"/>
          <w:lang w:val="en-US"/>
        </w:rPr>
      </w:pPr>
      <w:r w:rsidRPr="00831DB3">
        <w:rPr>
          <w:rFonts w:ascii="Arial" w:hAnsi="Arial"/>
          <w:lang w:val="en-US"/>
        </w:rPr>
        <w:t>Exhibit B: Study plan.</w:t>
      </w:r>
    </w:p>
    <w:p w14:paraId="4018C80C" w14:textId="77777777" w:rsidR="004E1683" w:rsidRPr="00831DB3" w:rsidRDefault="004E1683" w:rsidP="0050181C">
      <w:pPr>
        <w:autoSpaceDE w:val="0"/>
        <w:spacing w:before="120" w:after="120" w:line="240" w:lineRule="auto"/>
        <w:jc w:val="both"/>
        <w:rPr>
          <w:rFonts w:ascii="Arial" w:hAnsi="Arial" w:cs="Arial"/>
          <w:bCs/>
          <w:lang w:val="en-US"/>
        </w:rPr>
      </w:pPr>
      <w:r w:rsidRPr="00831DB3">
        <w:rPr>
          <w:rFonts w:ascii="Arial" w:hAnsi="Arial"/>
          <w:lang w:val="en-US"/>
        </w:rPr>
        <w:t>Exhibit C: Examination regulations.</w:t>
      </w:r>
    </w:p>
    <w:p w14:paraId="11BF3B52" w14:textId="77777777" w:rsidR="004E1683" w:rsidRPr="00831DB3" w:rsidRDefault="004E1683" w:rsidP="0050181C">
      <w:pPr>
        <w:autoSpaceDE w:val="0"/>
        <w:spacing w:before="120" w:after="120" w:line="240" w:lineRule="auto"/>
        <w:jc w:val="both"/>
        <w:rPr>
          <w:rFonts w:ascii="Arial" w:hAnsi="Arial" w:cs="Arial"/>
          <w:bCs/>
          <w:lang w:val="en-US"/>
        </w:rPr>
      </w:pPr>
      <w:r w:rsidRPr="00831DB3">
        <w:rPr>
          <w:rFonts w:ascii="Arial" w:hAnsi="Arial"/>
          <w:lang w:val="en-US"/>
        </w:rPr>
        <w:t>Exhibit D: Credit recognition.</w:t>
      </w:r>
    </w:p>
    <w:p w14:paraId="70536CC9" w14:textId="77777777" w:rsidR="00791F01" w:rsidRPr="00831DB3" w:rsidRDefault="004E1683" w:rsidP="0050181C">
      <w:pPr>
        <w:autoSpaceDE w:val="0"/>
        <w:spacing w:before="120" w:after="120" w:line="240" w:lineRule="auto"/>
        <w:jc w:val="both"/>
        <w:rPr>
          <w:rFonts w:ascii="Arial" w:hAnsi="Arial" w:cs="Arial"/>
          <w:bCs/>
          <w:lang w:val="en-US"/>
        </w:rPr>
      </w:pPr>
      <w:r w:rsidRPr="00831DB3">
        <w:rPr>
          <w:rFonts w:ascii="Arial" w:hAnsi="Arial"/>
          <w:lang w:val="en-US"/>
        </w:rPr>
        <w:t>Exhibit E: Grade equivalence table.</w:t>
      </w:r>
    </w:p>
    <w:p w14:paraId="4B815D78" w14:textId="77777777" w:rsidR="004E1683" w:rsidRPr="00831DB3" w:rsidRDefault="004E1683" w:rsidP="0050181C">
      <w:pPr>
        <w:tabs>
          <w:tab w:val="left" w:pos="5292"/>
        </w:tabs>
        <w:spacing w:before="120" w:after="120" w:line="240" w:lineRule="auto"/>
        <w:jc w:val="both"/>
        <w:rPr>
          <w:rFonts w:ascii="Arial" w:hAnsi="Arial" w:cs="Arial"/>
          <w:lang w:val="en-US"/>
        </w:rPr>
      </w:pPr>
    </w:p>
    <w:tbl>
      <w:tblPr>
        <w:tblW w:w="10036" w:type="dxa"/>
        <w:tblInd w:w="-5" w:type="dxa"/>
        <w:tblLayout w:type="fixed"/>
        <w:tblCellMar>
          <w:left w:w="70" w:type="dxa"/>
          <w:right w:w="70" w:type="dxa"/>
        </w:tblCellMar>
        <w:tblLook w:val="0000" w:firstRow="0" w:lastRow="0" w:firstColumn="0" w:lastColumn="0" w:noHBand="0" w:noVBand="0"/>
      </w:tblPr>
      <w:tblGrid>
        <w:gridCol w:w="4895"/>
        <w:gridCol w:w="5141"/>
      </w:tblGrid>
      <w:tr w:rsidR="004E1683" w:rsidRPr="00831DB3" w14:paraId="3649B649" w14:textId="77777777" w:rsidTr="00437F70">
        <w:tc>
          <w:tcPr>
            <w:tcW w:w="4895" w:type="dxa"/>
          </w:tcPr>
          <w:p w14:paraId="3CEBA793" w14:textId="77777777" w:rsidR="004E1683" w:rsidRPr="00831DB3" w:rsidRDefault="004E1683" w:rsidP="0050181C">
            <w:pPr>
              <w:spacing w:before="120" w:after="120" w:line="240" w:lineRule="auto"/>
              <w:jc w:val="both"/>
              <w:rPr>
                <w:rFonts w:ascii="Arial" w:hAnsi="Arial" w:cs="Arial"/>
                <w:lang w:val="en-US"/>
              </w:rPr>
            </w:pPr>
          </w:p>
          <w:p w14:paraId="37888A38" w14:textId="77777777" w:rsidR="004E1683" w:rsidRPr="00831DB3" w:rsidRDefault="004E1683" w:rsidP="0050181C">
            <w:pPr>
              <w:spacing w:before="120" w:after="120" w:line="240" w:lineRule="auto"/>
              <w:jc w:val="both"/>
              <w:rPr>
                <w:rFonts w:ascii="Arial" w:hAnsi="Arial" w:cs="Arial"/>
                <w:lang w:val="en-US"/>
              </w:rPr>
            </w:pPr>
          </w:p>
          <w:p w14:paraId="0C2B5BB1" w14:textId="77777777" w:rsidR="004E1683" w:rsidRPr="00831DB3" w:rsidRDefault="00791F01" w:rsidP="0050181C">
            <w:pPr>
              <w:spacing w:before="120" w:after="120" w:line="240" w:lineRule="auto"/>
              <w:jc w:val="both"/>
              <w:rPr>
                <w:rFonts w:ascii="Arial" w:hAnsi="Arial" w:cs="Arial"/>
                <w:b/>
                <w:lang w:val="en-US"/>
              </w:rPr>
            </w:pPr>
            <w:r w:rsidRPr="00831DB3">
              <w:rPr>
                <w:rFonts w:ascii="Arial" w:hAnsi="Arial"/>
                <w:b/>
                <w:lang w:val="en-US"/>
              </w:rPr>
              <w:t>For [</w:t>
            </w:r>
            <w:r w:rsidR="008D6F80">
              <w:rPr>
                <w:rFonts w:ascii="Arial" w:hAnsi="Arial"/>
                <w:b/>
                <w:highlight w:val="lightGray"/>
                <w:lang w:val="en-US"/>
              </w:rPr>
              <w:t>N</w:t>
            </w:r>
            <w:r w:rsidRPr="00831DB3">
              <w:rPr>
                <w:rFonts w:ascii="Arial" w:hAnsi="Arial"/>
                <w:b/>
                <w:highlight w:val="lightGray"/>
                <w:lang w:val="en-US"/>
              </w:rPr>
              <w:t>ame of institution</w:t>
            </w:r>
            <w:r w:rsidRPr="00831DB3">
              <w:rPr>
                <w:rFonts w:ascii="Arial" w:hAnsi="Arial"/>
                <w:b/>
                <w:lang w:val="en-US"/>
              </w:rPr>
              <w:t>]</w:t>
            </w:r>
          </w:p>
          <w:p w14:paraId="76694481" w14:textId="77777777" w:rsidR="004E1683" w:rsidRPr="00831DB3" w:rsidRDefault="004E1683" w:rsidP="0050181C">
            <w:pPr>
              <w:spacing w:before="120" w:after="120" w:line="240" w:lineRule="auto"/>
              <w:jc w:val="both"/>
              <w:rPr>
                <w:rFonts w:ascii="Arial" w:hAnsi="Arial" w:cs="Arial"/>
                <w:lang w:val="en-US"/>
              </w:rPr>
            </w:pPr>
          </w:p>
          <w:p w14:paraId="3F75F356" w14:textId="77777777" w:rsidR="004E1683" w:rsidRPr="00831DB3" w:rsidRDefault="004E1683" w:rsidP="0050181C">
            <w:pPr>
              <w:spacing w:before="120" w:after="120" w:line="240" w:lineRule="auto"/>
              <w:jc w:val="both"/>
              <w:rPr>
                <w:rFonts w:ascii="Arial" w:hAnsi="Arial" w:cs="Arial"/>
                <w:lang w:val="en-US"/>
              </w:rPr>
            </w:pPr>
          </w:p>
          <w:p w14:paraId="2B05086E" w14:textId="77777777" w:rsidR="004E1683" w:rsidRPr="00831DB3" w:rsidRDefault="004E1683" w:rsidP="0050181C">
            <w:pPr>
              <w:spacing w:before="120" w:after="120" w:line="240" w:lineRule="auto"/>
              <w:jc w:val="both"/>
              <w:rPr>
                <w:rFonts w:ascii="Arial" w:hAnsi="Arial" w:cs="Arial"/>
                <w:lang w:val="en-US"/>
              </w:rPr>
            </w:pPr>
          </w:p>
          <w:p w14:paraId="7B2123CC" w14:textId="77777777" w:rsidR="004E1683" w:rsidRPr="00831DB3" w:rsidRDefault="004E1683" w:rsidP="0050181C">
            <w:pPr>
              <w:spacing w:before="120" w:after="120" w:line="240" w:lineRule="auto"/>
              <w:jc w:val="both"/>
              <w:rPr>
                <w:rFonts w:ascii="Arial" w:hAnsi="Arial" w:cs="Arial"/>
                <w:lang w:val="en-US"/>
              </w:rPr>
            </w:pPr>
            <w:r w:rsidRPr="00831DB3">
              <w:rPr>
                <w:rFonts w:ascii="Arial" w:hAnsi="Arial"/>
                <w:lang w:val="en-US"/>
              </w:rPr>
              <w:t>____________________________________</w:t>
            </w:r>
          </w:p>
          <w:p w14:paraId="41674005" w14:textId="77777777" w:rsidR="00791F01" w:rsidRPr="00831DB3" w:rsidRDefault="001C2E98"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lang w:val="en-US"/>
              </w:rPr>
            </w:pPr>
            <w:r w:rsidRPr="00831DB3">
              <w:rPr>
                <w:rFonts w:ascii="Arial" w:hAnsi="Arial" w:cs="Arial"/>
                <w:highlight w:val="lightGray"/>
                <w:lang w:val="en-US"/>
              </w:rPr>
              <w:fldChar w:fldCharType="begin">
                <w:ffData>
                  <w:name w:val="Texto9"/>
                  <w:enabled/>
                  <w:calcOnExit w:val="0"/>
                  <w:textInput>
                    <w:default w:val="[Name]"/>
                  </w:textInput>
                </w:ffData>
              </w:fldChar>
            </w:r>
            <w:r w:rsidR="00791F01" w:rsidRPr="00831DB3">
              <w:rPr>
                <w:rFonts w:ascii="Arial" w:hAnsi="Arial" w:cs="Arial"/>
                <w:highlight w:val="lightGray"/>
                <w:lang w:val="en-US"/>
              </w:rPr>
              <w:instrText xml:space="preserve"> FORMTEXT </w:instrText>
            </w:r>
            <w:r w:rsidRPr="00831DB3">
              <w:rPr>
                <w:rFonts w:ascii="Arial" w:hAnsi="Arial" w:cs="Arial"/>
                <w:highlight w:val="lightGray"/>
                <w:lang w:val="en-US"/>
              </w:rPr>
            </w:r>
            <w:r w:rsidRPr="00831DB3">
              <w:rPr>
                <w:rFonts w:ascii="Arial" w:hAnsi="Arial" w:cs="Arial"/>
                <w:highlight w:val="lightGray"/>
                <w:lang w:val="en-US"/>
              </w:rPr>
              <w:fldChar w:fldCharType="separate"/>
            </w:r>
            <w:r w:rsidR="00E62842" w:rsidRPr="00831DB3">
              <w:rPr>
                <w:rFonts w:ascii="Arial" w:hAnsi="Arial"/>
                <w:highlight w:val="lightGray"/>
                <w:lang w:val="en-US"/>
              </w:rPr>
              <w:t>[Name]</w:t>
            </w:r>
            <w:r w:rsidRPr="00831DB3">
              <w:rPr>
                <w:lang w:val="en-US"/>
              </w:rPr>
              <w:fldChar w:fldCharType="end"/>
            </w:r>
          </w:p>
          <w:p w14:paraId="310FE3D9" w14:textId="77777777" w:rsidR="004E1683" w:rsidRPr="00831DB3" w:rsidRDefault="001C2E98" w:rsidP="0050181C">
            <w:pPr>
              <w:spacing w:before="120" w:after="120" w:line="240" w:lineRule="auto"/>
              <w:jc w:val="both"/>
              <w:rPr>
                <w:rFonts w:ascii="Arial" w:hAnsi="Arial" w:cs="Arial"/>
                <w:lang w:val="en-US"/>
              </w:rPr>
            </w:pPr>
            <w:r w:rsidRPr="00831DB3">
              <w:rPr>
                <w:rFonts w:ascii="Arial" w:hAnsi="Arial" w:cs="Arial"/>
                <w:highlight w:val="lightGray"/>
                <w:lang w:val="en-US"/>
              </w:rPr>
              <w:fldChar w:fldCharType="begin">
                <w:ffData>
                  <w:name w:val="Texto10"/>
                  <w:enabled/>
                  <w:calcOnExit w:val="0"/>
                  <w:textInput>
                    <w:default w:val="[Position]"/>
                  </w:textInput>
                </w:ffData>
              </w:fldChar>
            </w:r>
            <w:r w:rsidR="00791F01" w:rsidRPr="00831DB3">
              <w:rPr>
                <w:rFonts w:ascii="Arial" w:hAnsi="Arial" w:cs="Arial"/>
                <w:highlight w:val="lightGray"/>
                <w:lang w:val="en-US"/>
              </w:rPr>
              <w:instrText xml:space="preserve"> FORMTEXT </w:instrText>
            </w:r>
            <w:r w:rsidRPr="00831DB3">
              <w:rPr>
                <w:rFonts w:ascii="Arial" w:hAnsi="Arial" w:cs="Arial"/>
                <w:highlight w:val="lightGray"/>
                <w:lang w:val="en-US"/>
              </w:rPr>
            </w:r>
            <w:r w:rsidRPr="00831DB3">
              <w:rPr>
                <w:rFonts w:ascii="Arial" w:hAnsi="Arial" w:cs="Arial"/>
                <w:highlight w:val="lightGray"/>
                <w:lang w:val="en-US"/>
              </w:rPr>
              <w:fldChar w:fldCharType="separate"/>
            </w:r>
            <w:r w:rsidR="00E62842" w:rsidRPr="00831DB3">
              <w:rPr>
                <w:rFonts w:ascii="Arial" w:hAnsi="Arial"/>
                <w:highlight w:val="lightGray"/>
                <w:lang w:val="en-US"/>
              </w:rPr>
              <w:t>[Position]</w:t>
            </w:r>
            <w:r w:rsidRPr="00831DB3">
              <w:rPr>
                <w:lang w:val="en-US"/>
              </w:rPr>
              <w:fldChar w:fldCharType="end"/>
            </w:r>
          </w:p>
          <w:p w14:paraId="49A4C21D" w14:textId="77777777" w:rsidR="004E020E" w:rsidRPr="00831DB3" w:rsidRDefault="004E020E" w:rsidP="0050181C">
            <w:pPr>
              <w:spacing w:before="120" w:after="120" w:line="240" w:lineRule="auto"/>
              <w:jc w:val="both"/>
              <w:rPr>
                <w:rFonts w:ascii="Arial" w:hAnsi="Arial" w:cs="Arial"/>
                <w:lang w:val="en-US"/>
              </w:rPr>
            </w:pPr>
          </w:p>
          <w:p w14:paraId="50B7BAE9" w14:textId="77777777" w:rsidR="004E020E" w:rsidRPr="00831DB3" w:rsidRDefault="004E020E" w:rsidP="0050181C">
            <w:pPr>
              <w:spacing w:before="120" w:after="120" w:line="240" w:lineRule="auto"/>
              <w:jc w:val="both"/>
              <w:rPr>
                <w:rFonts w:ascii="Arial" w:hAnsi="Arial" w:cs="Arial"/>
                <w:lang w:val="en-US"/>
              </w:rPr>
            </w:pPr>
          </w:p>
          <w:p w14:paraId="338A5775" w14:textId="77777777" w:rsidR="004E020E" w:rsidRPr="00831DB3" w:rsidRDefault="004E020E" w:rsidP="0050181C">
            <w:pPr>
              <w:spacing w:before="120" w:after="120" w:line="240" w:lineRule="auto"/>
              <w:jc w:val="both"/>
              <w:rPr>
                <w:rFonts w:ascii="Arial" w:hAnsi="Arial" w:cs="Arial"/>
                <w:lang w:val="en-US"/>
              </w:rPr>
            </w:pPr>
            <w:r w:rsidRPr="00831DB3">
              <w:rPr>
                <w:rFonts w:ascii="Arial" w:hAnsi="Arial"/>
                <w:lang w:val="en-US"/>
              </w:rPr>
              <w:t>Place:</w:t>
            </w:r>
            <w:r w:rsidR="005D27E1">
              <w:rPr>
                <w:rFonts w:ascii="Arial" w:hAnsi="Arial"/>
                <w:lang w:val="en-US"/>
              </w:rPr>
              <w:t xml:space="preserve"> </w:t>
            </w:r>
            <w:r w:rsidRPr="00831DB3">
              <w:rPr>
                <w:rFonts w:ascii="Arial" w:hAnsi="Arial"/>
                <w:lang w:val="en-US"/>
              </w:rPr>
              <w:t xml:space="preserve">          ,</w:t>
            </w:r>
          </w:p>
          <w:p w14:paraId="5D4A0309" w14:textId="77777777" w:rsidR="004E020E" w:rsidRPr="00831DB3" w:rsidRDefault="004E020E" w:rsidP="0050181C">
            <w:pPr>
              <w:spacing w:before="120" w:after="120" w:line="240" w:lineRule="auto"/>
              <w:jc w:val="both"/>
              <w:rPr>
                <w:rFonts w:ascii="Arial" w:hAnsi="Arial" w:cs="Arial"/>
                <w:lang w:val="en-US"/>
              </w:rPr>
            </w:pPr>
            <w:r w:rsidRPr="00831DB3">
              <w:rPr>
                <w:rFonts w:ascii="Arial" w:hAnsi="Arial"/>
                <w:lang w:val="en-US"/>
              </w:rPr>
              <w:t>Date: _________________</w:t>
            </w:r>
          </w:p>
        </w:tc>
        <w:tc>
          <w:tcPr>
            <w:tcW w:w="5141" w:type="dxa"/>
          </w:tcPr>
          <w:p w14:paraId="7B6360CF" w14:textId="77777777" w:rsidR="004E1683" w:rsidRPr="004721B3" w:rsidRDefault="004E1683" w:rsidP="0050181C">
            <w:pPr>
              <w:spacing w:before="120" w:after="120" w:line="240" w:lineRule="auto"/>
              <w:jc w:val="both"/>
              <w:rPr>
                <w:rFonts w:ascii="Arial" w:hAnsi="Arial" w:cs="Arial"/>
              </w:rPr>
            </w:pPr>
          </w:p>
          <w:p w14:paraId="2E85DEA9" w14:textId="77777777" w:rsidR="004E1683" w:rsidRPr="004721B3" w:rsidRDefault="004E1683" w:rsidP="0050181C">
            <w:pPr>
              <w:spacing w:before="120" w:after="120" w:line="240" w:lineRule="auto"/>
              <w:jc w:val="both"/>
              <w:rPr>
                <w:rFonts w:ascii="Arial" w:hAnsi="Arial" w:cs="Arial"/>
              </w:rPr>
            </w:pPr>
          </w:p>
          <w:p w14:paraId="60BBBDCD" w14:textId="77777777" w:rsidR="004E1683" w:rsidRPr="004721B3" w:rsidRDefault="00791F01" w:rsidP="0050181C">
            <w:pPr>
              <w:spacing w:before="120" w:after="120" w:line="240" w:lineRule="auto"/>
              <w:jc w:val="both"/>
              <w:rPr>
                <w:rFonts w:ascii="Arial" w:hAnsi="Arial" w:cs="Arial"/>
                <w:b/>
              </w:rPr>
            </w:pPr>
            <w:proofErr w:type="spellStart"/>
            <w:r w:rsidRPr="004721B3">
              <w:rPr>
                <w:rFonts w:ascii="Arial" w:hAnsi="Arial"/>
                <w:b/>
              </w:rPr>
              <w:t>For</w:t>
            </w:r>
            <w:proofErr w:type="spellEnd"/>
            <w:r w:rsidRPr="004721B3">
              <w:rPr>
                <w:rFonts w:ascii="Arial" w:hAnsi="Arial"/>
                <w:b/>
              </w:rPr>
              <w:t xml:space="preserve"> Universidad Autónoma de Madrid</w:t>
            </w:r>
          </w:p>
          <w:p w14:paraId="1D6D5B75" w14:textId="77777777" w:rsidR="004E1683" w:rsidRPr="004721B3" w:rsidRDefault="004E1683" w:rsidP="0050181C">
            <w:pPr>
              <w:spacing w:before="120" w:after="120" w:line="240" w:lineRule="auto"/>
              <w:jc w:val="both"/>
              <w:rPr>
                <w:rFonts w:ascii="Arial" w:hAnsi="Arial" w:cs="Arial"/>
              </w:rPr>
            </w:pPr>
          </w:p>
          <w:p w14:paraId="075A6642" w14:textId="77777777" w:rsidR="004E1683" w:rsidRPr="004721B3" w:rsidRDefault="004E1683" w:rsidP="0050181C">
            <w:pPr>
              <w:spacing w:before="120" w:after="120" w:line="240" w:lineRule="auto"/>
              <w:jc w:val="both"/>
              <w:rPr>
                <w:rFonts w:ascii="Arial" w:hAnsi="Arial" w:cs="Arial"/>
              </w:rPr>
            </w:pPr>
          </w:p>
          <w:p w14:paraId="3211A1C8" w14:textId="77777777" w:rsidR="004E1683" w:rsidRPr="004721B3" w:rsidRDefault="004E1683" w:rsidP="0050181C">
            <w:pPr>
              <w:spacing w:before="120" w:after="120" w:line="240" w:lineRule="auto"/>
              <w:jc w:val="both"/>
              <w:rPr>
                <w:rFonts w:ascii="Arial" w:hAnsi="Arial" w:cs="Arial"/>
              </w:rPr>
            </w:pPr>
          </w:p>
          <w:p w14:paraId="69784B26" w14:textId="77777777" w:rsidR="004E1683" w:rsidRPr="004721B3" w:rsidRDefault="004E1683" w:rsidP="0050181C">
            <w:pPr>
              <w:spacing w:before="120" w:after="120" w:line="240" w:lineRule="auto"/>
              <w:jc w:val="both"/>
              <w:rPr>
                <w:rFonts w:ascii="Arial" w:hAnsi="Arial" w:cs="Arial"/>
              </w:rPr>
            </w:pPr>
            <w:r w:rsidRPr="004721B3">
              <w:rPr>
                <w:rFonts w:ascii="Arial" w:hAnsi="Arial"/>
              </w:rPr>
              <w:t>________________________________________</w:t>
            </w:r>
          </w:p>
          <w:p w14:paraId="46E7D44F" w14:textId="77777777" w:rsidR="00791F01" w:rsidRPr="004721B3" w:rsidRDefault="001C2E98"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rPr>
            </w:pPr>
            <w:r w:rsidRPr="00831DB3">
              <w:rPr>
                <w:rFonts w:ascii="Arial" w:hAnsi="Arial" w:cs="Arial"/>
                <w:highlight w:val="lightGray"/>
                <w:lang w:val="en-US"/>
              </w:rPr>
              <w:fldChar w:fldCharType="begin">
                <w:ffData>
                  <w:name w:val="Texto9"/>
                  <w:enabled/>
                  <w:calcOnExit w:val="0"/>
                  <w:textInput>
                    <w:default w:val="[Name]"/>
                  </w:textInput>
                </w:ffData>
              </w:fldChar>
            </w:r>
            <w:r w:rsidR="00791F01" w:rsidRPr="004721B3">
              <w:rPr>
                <w:rFonts w:ascii="Arial" w:hAnsi="Arial" w:cs="Arial"/>
                <w:highlight w:val="lightGray"/>
              </w:rPr>
              <w:instrText xml:space="preserve"> FORMTEXT </w:instrText>
            </w:r>
            <w:r w:rsidRPr="00831DB3">
              <w:rPr>
                <w:rFonts w:ascii="Arial" w:hAnsi="Arial" w:cs="Arial"/>
                <w:highlight w:val="lightGray"/>
                <w:lang w:val="en-US"/>
              </w:rPr>
            </w:r>
            <w:r w:rsidRPr="00831DB3">
              <w:rPr>
                <w:rFonts w:ascii="Arial" w:hAnsi="Arial" w:cs="Arial"/>
                <w:highlight w:val="lightGray"/>
                <w:lang w:val="en-US"/>
              </w:rPr>
              <w:fldChar w:fldCharType="separate"/>
            </w:r>
            <w:r w:rsidR="00E62842" w:rsidRPr="004721B3">
              <w:rPr>
                <w:rFonts w:ascii="Arial" w:hAnsi="Arial"/>
                <w:highlight w:val="lightGray"/>
              </w:rPr>
              <w:t>[Name]</w:t>
            </w:r>
            <w:r w:rsidRPr="00831DB3">
              <w:rPr>
                <w:lang w:val="en-US"/>
              </w:rPr>
              <w:fldChar w:fldCharType="end"/>
            </w:r>
          </w:p>
          <w:p w14:paraId="46C8BCEE" w14:textId="77777777" w:rsidR="004E1683" w:rsidRPr="004721B3" w:rsidRDefault="004E1683"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r w:rsidRPr="004721B3">
              <w:rPr>
                <w:rFonts w:ascii="Arial" w:hAnsi="Arial"/>
              </w:rPr>
              <w:t>Rector of Universidad Autónoma de Madrid</w:t>
            </w:r>
          </w:p>
          <w:p w14:paraId="1E04D553" w14:textId="77777777" w:rsidR="004E020E" w:rsidRPr="004721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3A7882FB" w14:textId="77777777" w:rsidR="004E020E" w:rsidRPr="004721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bCs/>
              </w:rPr>
            </w:pPr>
          </w:p>
          <w:p w14:paraId="3C45A901" w14:textId="77777777" w:rsidR="004E020E" w:rsidRPr="00831D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highlight w:val="lightGray"/>
                <w:lang w:val="en-US"/>
              </w:rPr>
            </w:pPr>
            <w:r w:rsidRPr="00831DB3">
              <w:rPr>
                <w:rFonts w:ascii="Arial" w:hAnsi="Arial"/>
                <w:highlight w:val="lightGray"/>
                <w:lang w:val="en-US"/>
              </w:rPr>
              <w:t>Place: Madrid, Spain</w:t>
            </w:r>
          </w:p>
          <w:p w14:paraId="577172B0" w14:textId="77777777" w:rsidR="004E020E" w:rsidRPr="00831DB3" w:rsidRDefault="004E020E" w:rsidP="00501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before="120" w:after="120"/>
              <w:jc w:val="both"/>
              <w:rPr>
                <w:rFonts w:ascii="Arial" w:hAnsi="Arial" w:cs="Arial"/>
                <w:lang w:val="en-US"/>
              </w:rPr>
            </w:pPr>
            <w:r w:rsidRPr="00831DB3">
              <w:rPr>
                <w:rFonts w:ascii="Arial" w:hAnsi="Arial"/>
                <w:highlight w:val="lightGray"/>
                <w:lang w:val="en-US"/>
              </w:rPr>
              <w:t>Date: _________________</w:t>
            </w:r>
          </w:p>
        </w:tc>
      </w:tr>
    </w:tbl>
    <w:p w14:paraId="44E2DB05" w14:textId="77777777" w:rsidR="004E1683" w:rsidRPr="00831DB3" w:rsidRDefault="004E1683" w:rsidP="0050181C">
      <w:pPr>
        <w:spacing w:before="120" w:after="120" w:line="240" w:lineRule="auto"/>
        <w:jc w:val="both"/>
        <w:rPr>
          <w:rFonts w:ascii="Arial" w:hAnsi="Arial" w:cs="Arial"/>
          <w:lang w:val="en-US"/>
        </w:rPr>
      </w:pPr>
    </w:p>
    <w:p w14:paraId="4DF93A1D" w14:textId="77777777" w:rsidR="008D6F80" w:rsidRDefault="008D6F80" w:rsidP="00AA3B33">
      <w:pPr>
        <w:spacing w:before="120" w:after="120" w:line="240" w:lineRule="auto"/>
        <w:jc w:val="center"/>
        <w:rPr>
          <w:rFonts w:ascii="Arial" w:hAnsi="Arial"/>
          <w:b/>
          <w:lang w:val="en-US"/>
        </w:rPr>
      </w:pPr>
    </w:p>
    <w:p w14:paraId="6D374891" w14:textId="77777777" w:rsidR="008D6F80" w:rsidRDefault="008D6F80" w:rsidP="00AA3B33">
      <w:pPr>
        <w:spacing w:before="120" w:after="120" w:line="240" w:lineRule="auto"/>
        <w:jc w:val="center"/>
        <w:rPr>
          <w:rFonts w:ascii="Arial" w:hAnsi="Arial"/>
          <w:b/>
          <w:lang w:val="en-US"/>
        </w:rPr>
      </w:pPr>
    </w:p>
    <w:p w14:paraId="7CE7E14D" w14:textId="77777777" w:rsidR="008D6F80" w:rsidRDefault="008D6F80" w:rsidP="00AA3B33">
      <w:pPr>
        <w:spacing w:before="120" w:after="120" w:line="240" w:lineRule="auto"/>
        <w:jc w:val="center"/>
        <w:rPr>
          <w:rFonts w:ascii="Arial" w:hAnsi="Arial"/>
          <w:b/>
          <w:lang w:val="en-US"/>
        </w:rPr>
      </w:pPr>
    </w:p>
    <w:p w14:paraId="66BB4646" w14:textId="77777777" w:rsidR="008D6F80" w:rsidRDefault="008D6F80" w:rsidP="00AA3B33">
      <w:pPr>
        <w:spacing w:before="120" w:after="120" w:line="240" w:lineRule="auto"/>
        <w:jc w:val="center"/>
        <w:rPr>
          <w:rFonts w:ascii="Arial" w:hAnsi="Arial"/>
          <w:b/>
          <w:lang w:val="en-US"/>
        </w:rPr>
      </w:pPr>
    </w:p>
    <w:p w14:paraId="3983DCA6" w14:textId="77777777" w:rsidR="008D6F80" w:rsidRDefault="008D6F80" w:rsidP="00AA3B33">
      <w:pPr>
        <w:spacing w:before="120" w:after="120" w:line="240" w:lineRule="auto"/>
        <w:jc w:val="center"/>
        <w:rPr>
          <w:rFonts w:ascii="Arial" w:hAnsi="Arial"/>
          <w:b/>
          <w:lang w:val="en-US"/>
        </w:rPr>
      </w:pPr>
    </w:p>
    <w:p w14:paraId="12B49164" w14:textId="77777777" w:rsidR="008D6F80" w:rsidRDefault="008D6F80" w:rsidP="00AA3B33">
      <w:pPr>
        <w:spacing w:before="120" w:after="120" w:line="240" w:lineRule="auto"/>
        <w:jc w:val="center"/>
        <w:rPr>
          <w:rFonts w:ascii="Arial" w:hAnsi="Arial"/>
          <w:b/>
          <w:lang w:val="en-US"/>
        </w:rPr>
      </w:pPr>
    </w:p>
    <w:p w14:paraId="343A6EF0" w14:textId="77777777" w:rsidR="008D6F80" w:rsidRDefault="008D6F80" w:rsidP="00AA3B33">
      <w:pPr>
        <w:spacing w:before="120" w:after="120" w:line="240" w:lineRule="auto"/>
        <w:jc w:val="center"/>
        <w:rPr>
          <w:rFonts w:ascii="Arial" w:hAnsi="Arial"/>
          <w:b/>
          <w:lang w:val="en-US"/>
        </w:rPr>
      </w:pPr>
    </w:p>
    <w:p w14:paraId="40BEBD36" w14:textId="77777777" w:rsidR="008D6F80" w:rsidRDefault="008D6F80" w:rsidP="00AA3B33">
      <w:pPr>
        <w:spacing w:before="120" w:after="120" w:line="240" w:lineRule="auto"/>
        <w:jc w:val="center"/>
        <w:rPr>
          <w:rFonts w:ascii="Arial" w:hAnsi="Arial"/>
          <w:b/>
          <w:lang w:val="en-US"/>
        </w:rPr>
      </w:pPr>
    </w:p>
    <w:p w14:paraId="706D9A27" w14:textId="77777777" w:rsidR="008D6F80" w:rsidRDefault="008D6F80" w:rsidP="00AA3B33">
      <w:pPr>
        <w:spacing w:before="120" w:after="120" w:line="240" w:lineRule="auto"/>
        <w:jc w:val="center"/>
        <w:rPr>
          <w:rFonts w:ascii="Arial" w:hAnsi="Arial"/>
          <w:b/>
          <w:lang w:val="en-US"/>
        </w:rPr>
      </w:pPr>
    </w:p>
    <w:p w14:paraId="37BFCCB2" w14:textId="77777777" w:rsidR="008D6F80" w:rsidRDefault="008D6F80" w:rsidP="00AA3B33">
      <w:pPr>
        <w:spacing w:before="120" w:after="120" w:line="240" w:lineRule="auto"/>
        <w:jc w:val="center"/>
        <w:rPr>
          <w:rFonts w:ascii="Arial" w:hAnsi="Arial"/>
          <w:b/>
          <w:lang w:val="en-US"/>
        </w:rPr>
      </w:pPr>
    </w:p>
    <w:p w14:paraId="541C8C53" w14:textId="77777777" w:rsidR="00391345" w:rsidRDefault="00391345" w:rsidP="00AA3B33">
      <w:pPr>
        <w:spacing w:before="120" w:after="120" w:line="240" w:lineRule="auto"/>
        <w:jc w:val="center"/>
        <w:rPr>
          <w:rFonts w:ascii="Arial" w:hAnsi="Arial"/>
          <w:b/>
          <w:lang w:val="en-US"/>
        </w:rPr>
      </w:pPr>
    </w:p>
    <w:p w14:paraId="664026D0" w14:textId="77777777" w:rsidR="00391345" w:rsidRDefault="00391345" w:rsidP="00AA3B33">
      <w:pPr>
        <w:spacing w:before="120" w:after="120" w:line="240" w:lineRule="auto"/>
        <w:jc w:val="center"/>
        <w:rPr>
          <w:rFonts w:ascii="Arial" w:hAnsi="Arial"/>
          <w:b/>
          <w:lang w:val="en-US"/>
        </w:rPr>
      </w:pPr>
    </w:p>
    <w:p w14:paraId="461DF186" w14:textId="77777777" w:rsidR="00391345" w:rsidRDefault="00391345" w:rsidP="00AA3B33">
      <w:pPr>
        <w:spacing w:before="120" w:after="120" w:line="240" w:lineRule="auto"/>
        <w:jc w:val="center"/>
        <w:rPr>
          <w:rFonts w:ascii="Arial" w:hAnsi="Arial"/>
          <w:b/>
          <w:lang w:val="en-US"/>
        </w:rPr>
      </w:pPr>
    </w:p>
    <w:p w14:paraId="05C7741B" w14:textId="77777777" w:rsidR="00391345" w:rsidRDefault="00391345" w:rsidP="00AA3B33">
      <w:pPr>
        <w:spacing w:before="120" w:after="120" w:line="240" w:lineRule="auto"/>
        <w:jc w:val="center"/>
        <w:rPr>
          <w:rFonts w:ascii="Arial" w:hAnsi="Arial"/>
          <w:b/>
          <w:lang w:val="en-US"/>
        </w:rPr>
      </w:pPr>
    </w:p>
    <w:p w14:paraId="4FBDDBCA" w14:textId="77777777" w:rsidR="00391345" w:rsidRDefault="00391345" w:rsidP="00AA3B33">
      <w:pPr>
        <w:spacing w:before="120" w:after="120" w:line="240" w:lineRule="auto"/>
        <w:jc w:val="center"/>
        <w:rPr>
          <w:rFonts w:ascii="Arial" w:hAnsi="Arial"/>
          <w:b/>
          <w:lang w:val="en-US"/>
        </w:rPr>
      </w:pPr>
    </w:p>
    <w:p w14:paraId="41A5C620" w14:textId="77777777" w:rsidR="00B56371" w:rsidRPr="00831DB3" w:rsidRDefault="00B56371" w:rsidP="00AA3B33">
      <w:pPr>
        <w:spacing w:before="120" w:after="120" w:line="240" w:lineRule="auto"/>
        <w:jc w:val="center"/>
        <w:rPr>
          <w:rFonts w:ascii="Arial" w:eastAsia="Calibri" w:hAnsi="Arial" w:cs="Arial"/>
          <w:b/>
          <w:lang w:val="en-US"/>
        </w:rPr>
      </w:pPr>
      <w:r w:rsidRPr="00831DB3">
        <w:rPr>
          <w:rFonts w:ascii="Arial" w:hAnsi="Arial"/>
          <w:b/>
          <w:lang w:val="en-US"/>
        </w:rPr>
        <w:t>EXHIBIT A - DOCUMENTS VERIFYING THE DEGREES</w:t>
      </w:r>
    </w:p>
    <w:p w14:paraId="0FAE8921" w14:textId="77777777" w:rsidR="00B56371" w:rsidRPr="00831DB3" w:rsidRDefault="00B56371">
      <w:pPr>
        <w:suppressAutoHyphens/>
        <w:autoSpaceDE w:val="0"/>
        <w:spacing w:before="120" w:after="120" w:line="240" w:lineRule="auto"/>
        <w:jc w:val="both"/>
        <w:rPr>
          <w:rFonts w:ascii="Arial" w:eastAsia="Times New Roman" w:hAnsi="Arial" w:cs="Arial"/>
          <w:b/>
          <w:bCs/>
          <w:caps/>
          <w:lang w:val="en-US"/>
        </w:rPr>
        <w:sectPr w:rsidR="00B56371" w:rsidRPr="00831DB3" w:rsidSect="00437F70">
          <w:footerReference w:type="default" r:id="rId7"/>
          <w:pgSz w:w="11906" w:h="16838"/>
          <w:pgMar w:top="1417" w:right="1701" w:bottom="1417" w:left="1701" w:header="708" w:footer="708" w:gutter="0"/>
          <w:cols w:space="708"/>
          <w:docGrid w:linePitch="360"/>
        </w:sectPr>
      </w:pPr>
    </w:p>
    <w:p w14:paraId="35CF5FC0" w14:textId="77777777" w:rsidR="004E1683" w:rsidRPr="00831DB3" w:rsidRDefault="004E1683" w:rsidP="00AA3B33">
      <w:pPr>
        <w:suppressAutoHyphens/>
        <w:autoSpaceDE w:val="0"/>
        <w:spacing w:before="120" w:after="120" w:line="240" w:lineRule="auto"/>
        <w:jc w:val="center"/>
        <w:rPr>
          <w:rFonts w:ascii="Arial" w:eastAsia="Times New Roman" w:hAnsi="Arial" w:cs="Arial"/>
          <w:b/>
          <w:bCs/>
          <w:caps/>
          <w:lang w:val="en-US"/>
        </w:rPr>
      </w:pPr>
      <w:r w:rsidRPr="00831DB3">
        <w:rPr>
          <w:rFonts w:ascii="Arial" w:hAnsi="Arial"/>
          <w:b/>
          <w:caps/>
          <w:lang w:val="en-US"/>
        </w:rPr>
        <w:lastRenderedPageBreak/>
        <w:t>EXHIBIT B - STUDY PLAN</w:t>
      </w:r>
    </w:p>
    <w:p w14:paraId="6F991B65" w14:textId="77777777" w:rsidR="004E1683" w:rsidRPr="00831DB3" w:rsidRDefault="004E1683" w:rsidP="0050181C">
      <w:pPr>
        <w:autoSpaceDE w:val="0"/>
        <w:autoSpaceDN w:val="0"/>
        <w:adjustRightInd w:val="0"/>
        <w:spacing w:before="120" w:after="120" w:line="240" w:lineRule="auto"/>
        <w:rPr>
          <w:rFonts w:ascii="Arial" w:hAnsi="Arial" w:cs="Arial"/>
          <w:b/>
          <w:bCs/>
          <w:color w:val="000000"/>
          <w:lang w:val="en-US"/>
        </w:rPr>
      </w:pPr>
    </w:p>
    <w:p w14:paraId="5FBCD8F1" w14:textId="77777777" w:rsidR="004E1683" w:rsidRPr="00831DB3" w:rsidRDefault="00010F99" w:rsidP="0050181C">
      <w:pPr>
        <w:autoSpaceDE w:val="0"/>
        <w:autoSpaceDN w:val="0"/>
        <w:adjustRightInd w:val="0"/>
        <w:spacing w:before="120" w:after="120" w:line="240" w:lineRule="auto"/>
        <w:rPr>
          <w:rFonts w:ascii="Arial" w:hAnsi="Arial" w:cs="Arial"/>
          <w:b/>
          <w:bCs/>
          <w:color w:val="000000"/>
          <w:lang w:val="en-US"/>
        </w:rPr>
      </w:pPr>
      <w:r w:rsidRPr="00831DB3">
        <w:rPr>
          <w:rFonts w:ascii="Arial" w:hAnsi="Arial"/>
          <w:b/>
          <w:color w:val="000000"/>
          <w:highlight w:val="lightGray"/>
          <w:lang w:val="en-US"/>
        </w:rPr>
        <w:t xml:space="preserve">[For each year, specify the institution where the students are taught. Specify, where applicable, the different itineraries and the teaching provided by the teachers of the </w:t>
      </w:r>
      <w:r w:rsidR="008D6F80">
        <w:rPr>
          <w:rFonts w:ascii="Arial" w:hAnsi="Arial"/>
          <w:b/>
          <w:color w:val="000000"/>
          <w:highlight w:val="lightGray"/>
          <w:lang w:val="en-US"/>
        </w:rPr>
        <w:t>partner institution</w:t>
      </w:r>
      <w:r w:rsidR="008D6F80" w:rsidRPr="00831DB3">
        <w:rPr>
          <w:rFonts w:ascii="Arial" w:hAnsi="Arial"/>
          <w:b/>
          <w:color w:val="000000"/>
          <w:highlight w:val="lightGray"/>
          <w:lang w:val="en-US"/>
        </w:rPr>
        <w:t xml:space="preserve"> </w:t>
      </w:r>
      <w:r w:rsidRPr="00831DB3">
        <w:rPr>
          <w:rFonts w:ascii="Arial" w:hAnsi="Arial"/>
          <w:b/>
          <w:color w:val="000000"/>
          <w:highlight w:val="lightGray"/>
          <w:lang w:val="en-US"/>
        </w:rPr>
        <w:t xml:space="preserve">as part of the mobility </w:t>
      </w:r>
      <w:proofErr w:type="gramStart"/>
      <w:r w:rsidR="008D6F80">
        <w:rPr>
          <w:rFonts w:ascii="Arial" w:hAnsi="Arial"/>
          <w:b/>
          <w:color w:val="000000"/>
          <w:highlight w:val="lightGray"/>
          <w:lang w:val="en-US"/>
        </w:rPr>
        <w:t xml:space="preserve">regime </w:t>
      </w:r>
      <w:r w:rsidRPr="00831DB3">
        <w:rPr>
          <w:rFonts w:ascii="Arial" w:hAnsi="Arial"/>
          <w:b/>
          <w:color w:val="000000"/>
          <w:highlight w:val="lightGray"/>
          <w:lang w:val="en-US"/>
        </w:rPr>
        <w:t xml:space="preserve"> *</w:t>
      </w:r>
      <w:proofErr w:type="gramEnd"/>
      <w:r w:rsidRPr="00831DB3">
        <w:rPr>
          <w:rFonts w:ascii="Arial" w:hAnsi="Arial"/>
          <w:b/>
          <w:color w:val="000000"/>
          <w:lang w:val="en-US"/>
        </w:rPr>
        <w:t>]</w:t>
      </w:r>
    </w:p>
    <w:p w14:paraId="6ADB7B14" w14:textId="77777777" w:rsidR="000A1495" w:rsidRPr="00831DB3" w:rsidRDefault="000A1495" w:rsidP="0050181C">
      <w:pPr>
        <w:autoSpaceDE w:val="0"/>
        <w:autoSpaceDN w:val="0"/>
        <w:adjustRightInd w:val="0"/>
        <w:spacing w:before="120" w:after="120" w:line="240" w:lineRule="auto"/>
        <w:rPr>
          <w:rFonts w:ascii="Arial" w:hAnsi="Arial" w:cs="Arial"/>
          <w:b/>
          <w:color w:val="000000"/>
          <w:lang w:val="en-US"/>
        </w:rPr>
      </w:pPr>
    </w:p>
    <w:p w14:paraId="010D8CD4" w14:textId="77777777" w:rsidR="000A1495" w:rsidRPr="00831DB3" w:rsidRDefault="000A1495" w:rsidP="0050181C">
      <w:pPr>
        <w:autoSpaceDE w:val="0"/>
        <w:autoSpaceDN w:val="0"/>
        <w:adjustRightInd w:val="0"/>
        <w:spacing w:before="120" w:after="120" w:line="240" w:lineRule="auto"/>
        <w:rPr>
          <w:rFonts w:ascii="Arial" w:hAnsi="Arial" w:cs="Arial"/>
          <w:b/>
          <w:color w:val="000000"/>
          <w:lang w:val="en-US"/>
        </w:rPr>
      </w:pPr>
      <w:r w:rsidRPr="00831DB3">
        <w:rPr>
          <w:rFonts w:ascii="Arial" w:hAnsi="Arial"/>
          <w:b/>
          <w:color w:val="000000"/>
          <w:lang w:val="en-US"/>
        </w:rPr>
        <w:t>Students from [</w:t>
      </w:r>
      <w:r w:rsidRPr="00831DB3">
        <w:rPr>
          <w:rFonts w:ascii="Arial" w:hAnsi="Arial"/>
          <w:b/>
          <w:color w:val="000000"/>
          <w:highlight w:val="lightGray"/>
          <w:lang w:val="en-US"/>
        </w:rPr>
        <w:t xml:space="preserve">name of </w:t>
      </w:r>
      <w:r w:rsidR="008D6F80">
        <w:rPr>
          <w:rFonts w:ascii="Arial" w:hAnsi="Arial"/>
          <w:b/>
          <w:color w:val="000000"/>
          <w:highlight w:val="lightGray"/>
          <w:lang w:val="en-US"/>
        </w:rPr>
        <w:t xml:space="preserve">home </w:t>
      </w:r>
      <w:r w:rsidRPr="00831DB3">
        <w:rPr>
          <w:rFonts w:ascii="Arial" w:hAnsi="Arial"/>
          <w:b/>
          <w:color w:val="000000"/>
          <w:highlight w:val="lightGray"/>
          <w:lang w:val="en-US"/>
        </w:rPr>
        <w:t>institution, in the case of differentiated itineraries</w:t>
      </w:r>
      <w:r w:rsidRPr="00831DB3">
        <w:rPr>
          <w:rFonts w:ascii="Arial" w:hAnsi="Arial"/>
          <w:b/>
          <w:color w:val="000000"/>
          <w:lang w:val="en-US"/>
        </w:rPr>
        <w:t>] – Year… [</w:t>
      </w:r>
      <w:r w:rsidRPr="00831DB3">
        <w:rPr>
          <w:rFonts w:ascii="Arial" w:hAnsi="Arial"/>
          <w:b/>
          <w:color w:val="000000"/>
          <w:highlight w:val="lightGray"/>
          <w:lang w:val="en-US"/>
        </w:rPr>
        <w:t>specify year</w:t>
      </w:r>
      <w:r w:rsidRPr="00831DB3">
        <w:rPr>
          <w:rFonts w:ascii="Arial" w:hAnsi="Arial"/>
          <w:b/>
          <w:color w:val="000000"/>
          <w:lang w:val="en-US"/>
        </w:rPr>
        <w:t>]</w:t>
      </w:r>
    </w:p>
    <w:tbl>
      <w:tblPr>
        <w:tblW w:w="8359" w:type="dxa"/>
        <w:tblCellMar>
          <w:left w:w="70" w:type="dxa"/>
          <w:right w:w="70" w:type="dxa"/>
        </w:tblCellMar>
        <w:tblLook w:val="04A0" w:firstRow="1" w:lastRow="0" w:firstColumn="1" w:lastColumn="0" w:noHBand="0" w:noVBand="1"/>
      </w:tblPr>
      <w:tblGrid>
        <w:gridCol w:w="5098"/>
        <w:gridCol w:w="1342"/>
        <w:gridCol w:w="727"/>
        <w:gridCol w:w="1192"/>
      </w:tblGrid>
      <w:tr w:rsidR="004E1683" w:rsidRPr="00D72333" w14:paraId="58F8A301"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7FE05D7B" w14:textId="77777777" w:rsidR="004E1683" w:rsidRPr="00831DB3" w:rsidRDefault="001420E7" w:rsidP="008D6F80">
            <w:pPr>
              <w:autoSpaceDE w:val="0"/>
              <w:autoSpaceDN w:val="0"/>
              <w:adjustRightInd w:val="0"/>
              <w:spacing w:before="120" w:after="120" w:line="240" w:lineRule="auto"/>
              <w:rPr>
                <w:rFonts w:ascii="Arial" w:hAnsi="Arial" w:cs="Arial"/>
                <w:color w:val="000000"/>
                <w:lang w:val="en-US"/>
              </w:rPr>
            </w:pPr>
            <w:r w:rsidRPr="00831DB3">
              <w:rPr>
                <w:rFonts w:ascii="Arial" w:hAnsi="Arial"/>
                <w:color w:val="000000"/>
                <w:lang w:val="en-US"/>
              </w:rPr>
              <w:t>Subject [</w:t>
            </w:r>
            <w:r w:rsidRPr="00831DB3">
              <w:rPr>
                <w:rFonts w:ascii="Arial" w:hAnsi="Arial"/>
                <w:color w:val="000000"/>
                <w:highlight w:val="lightGray"/>
                <w:lang w:val="en-US"/>
              </w:rPr>
              <w:t>in the original language and with the code, if there it is on hand</w:t>
            </w:r>
            <w:r w:rsidRPr="00831DB3">
              <w:rPr>
                <w:rFonts w:ascii="Arial" w:hAnsi="Arial"/>
                <w:color w:val="000000"/>
                <w:lang w:val="en-US"/>
              </w:rPr>
              <w:t>]</w:t>
            </w:r>
          </w:p>
        </w:tc>
        <w:tc>
          <w:tcPr>
            <w:tcW w:w="1342" w:type="dxa"/>
            <w:tcBorders>
              <w:top w:val="single" w:sz="4" w:space="0" w:color="auto"/>
              <w:left w:val="single" w:sz="4" w:space="0" w:color="auto"/>
              <w:bottom w:val="single" w:sz="4" w:space="0" w:color="auto"/>
              <w:right w:val="single" w:sz="4" w:space="0" w:color="auto"/>
            </w:tcBorders>
          </w:tcPr>
          <w:p w14:paraId="5D6F27ED"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r w:rsidRPr="00831DB3">
              <w:rPr>
                <w:rFonts w:ascii="Arial" w:hAnsi="Arial"/>
                <w:color w:val="000000"/>
                <w:lang w:val="en-US"/>
              </w:rPr>
              <w:t>Semester</w:t>
            </w:r>
          </w:p>
        </w:tc>
        <w:tc>
          <w:tcPr>
            <w:tcW w:w="727" w:type="dxa"/>
            <w:tcBorders>
              <w:top w:val="single" w:sz="4" w:space="0" w:color="auto"/>
              <w:left w:val="single" w:sz="4" w:space="0" w:color="auto"/>
              <w:bottom w:val="single" w:sz="4" w:space="0" w:color="auto"/>
              <w:right w:val="single" w:sz="4" w:space="0" w:color="auto"/>
            </w:tcBorders>
          </w:tcPr>
          <w:p w14:paraId="0C5B983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r w:rsidRPr="00831DB3">
              <w:rPr>
                <w:rFonts w:ascii="Arial" w:hAnsi="Arial"/>
                <w:color w:val="000000"/>
                <w:lang w:val="en-US"/>
              </w:rPr>
              <w:t>ECTS</w:t>
            </w:r>
          </w:p>
        </w:tc>
        <w:tc>
          <w:tcPr>
            <w:tcW w:w="1192" w:type="dxa"/>
            <w:tcBorders>
              <w:top w:val="single" w:sz="4" w:space="0" w:color="auto"/>
              <w:left w:val="single" w:sz="4" w:space="0" w:color="auto"/>
              <w:bottom w:val="single" w:sz="4" w:space="0" w:color="auto"/>
              <w:right w:val="single" w:sz="4" w:space="0" w:color="auto"/>
            </w:tcBorders>
          </w:tcPr>
          <w:p w14:paraId="30EB967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r w:rsidRPr="00831DB3">
              <w:rPr>
                <w:rFonts w:ascii="Arial" w:hAnsi="Arial"/>
                <w:color w:val="000000"/>
                <w:lang w:val="en-US"/>
              </w:rPr>
              <w:t>Year in the original study plan</w:t>
            </w:r>
          </w:p>
        </w:tc>
      </w:tr>
      <w:tr w:rsidR="004E1683" w:rsidRPr="00D72333" w14:paraId="55324568" w14:textId="77777777" w:rsidTr="00437F70">
        <w:trPr>
          <w:trHeight w:val="20"/>
        </w:trPr>
        <w:tc>
          <w:tcPr>
            <w:tcW w:w="5098" w:type="dxa"/>
            <w:tcBorders>
              <w:top w:val="single" w:sz="4" w:space="0" w:color="auto"/>
              <w:left w:val="single" w:sz="4" w:space="0" w:color="auto"/>
              <w:bottom w:val="single" w:sz="4" w:space="0" w:color="auto"/>
              <w:right w:val="single" w:sz="4" w:space="0" w:color="auto"/>
            </w:tcBorders>
            <w:shd w:val="clear" w:color="auto" w:fill="auto"/>
          </w:tcPr>
          <w:p w14:paraId="559251A7" w14:textId="77777777" w:rsidR="004E1683" w:rsidRPr="00831DB3" w:rsidRDefault="004E1683" w:rsidP="0050181C">
            <w:pPr>
              <w:autoSpaceDE w:val="0"/>
              <w:autoSpaceDN w:val="0"/>
              <w:adjustRightInd w:val="0"/>
              <w:spacing w:before="120" w:after="120" w:line="240" w:lineRule="auto"/>
              <w:rPr>
                <w:rFonts w:ascii="Arial" w:hAnsi="Arial" w:cs="Arial"/>
                <w:b/>
                <w:color w:val="000000"/>
                <w:lang w:val="en-US"/>
              </w:rPr>
            </w:pPr>
          </w:p>
        </w:tc>
        <w:tc>
          <w:tcPr>
            <w:tcW w:w="1342" w:type="dxa"/>
            <w:tcBorders>
              <w:top w:val="single" w:sz="4" w:space="0" w:color="auto"/>
              <w:left w:val="single" w:sz="4" w:space="0" w:color="auto"/>
              <w:bottom w:val="single" w:sz="4" w:space="0" w:color="auto"/>
              <w:right w:val="single" w:sz="4" w:space="0" w:color="auto"/>
            </w:tcBorders>
          </w:tcPr>
          <w:p w14:paraId="695349E9"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727" w:type="dxa"/>
            <w:tcBorders>
              <w:top w:val="single" w:sz="4" w:space="0" w:color="auto"/>
              <w:left w:val="single" w:sz="4" w:space="0" w:color="auto"/>
              <w:bottom w:val="single" w:sz="4" w:space="0" w:color="auto"/>
              <w:right w:val="single" w:sz="4" w:space="0" w:color="auto"/>
            </w:tcBorders>
            <w:shd w:val="clear" w:color="auto" w:fill="auto"/>
          </w:tcPr>
          <w:p w14:paraId="3B474C1B"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1192" w:type="dxa"/>
            <w:tcBorders>
              <w:top w:val="single" w:sz="4" w:space="0" w:color="auto"/>
              <w:left w:val="single" w:sz="4" w:space="0" w:color="auto"/>
              <w:bottom w:val="single" w:sz="4" w:space="0" w:color="auto"/>
              <w:right w:val="single" w:sz="4" w:space="0" w:color="auto"/>
            </w:tcBorders>
          </w:tcPr>
          <w:p w14:paraId="393F8731"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r>
      <w:tr w:rsidR="004E1683" w:rsidRPr="00D72333" w14:paraId="139B1CE4"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049D821F"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2995A2D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C95328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32C03AC3"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25A583E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0B00655"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3BEFCADD"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79464DE8"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1927C461"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2FF09A79"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9C1CD0B"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7AE40B90"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199C9B1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27F65391"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487D3C78"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3C62E1A9"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3877D1BC"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7B5DBC2"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46BC7FBC"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334A2C45"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07859406"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2A8C682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67843598"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5609067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598D16C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tcPr>
          <w:p w14:paraId="3F912484" w14:textId="77777777" w:rsidR="004E1683" w:rsidRPr="00831DB3" w:rsidRDefault="004E1683" w:rsidP="0050181C">
            <w:pPr>
              <w:autoSpaceDE w:val="0"/>
              <w:autoSpaceDN w:val="0"/>
              <w:adjustRightInd w:val="0"/>
              <w:spacing w:before="120" w:after="120" w:line="240" w:lineRule="auto"/>
              <w:rPr>
                <w:rFonts w:ascii="Arial" w:hAnsi="Arial" w:cs="Arial"/>
                <w:b/>
                <w:color w:val="000000"/>
                <w:lang w:val="en-US"/>
              </w:rPr>
            </w:pPr>
          </w:p>
        </w:tc>
        <w:tc>
          <w:tcPr>
            <w:tcW w:w="1342" w:type="dxa"/>
            <w:tcBorders>
              <w:top w:val="nil"/>
              <w:left w:val="single" w:sz="4" w:space="0" w:color="auto"/>
              <w:bottom w:val="single" w:sz="4" w:space="0" w:color="auto"/>
              <w:right w:val="single" w:sz="4" w:space="0" w:color="auto"/>
            </w:tcBorders>
          </w:tcPr>
          <w:p w14:paraId="3E32A070"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bottom"/>
          </w:tcPr>
          <w:p w14:paraId="3741C347"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c>
          <w:tcPr>
            <w:tcW w:w="1192" w:type="dxa"/>
            <w:tcBorders>
              <w:top w:val="nil"/>
              <w:left w:val="single" w:sz="4" w:space="0" w:color="auto"/>
              <w:bottom w:val="single" w:sz="4" w:space="0" w:color="auto"/>
              <w:right w:val="single" w:sz="4" w:space="0" w:color="auto"/>
            </w:tcBorders>
          </w:tcPr>
          <w:p w14:paraId="70ED456B"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r>
      <w:tr w:rsidR="004E1683" w:rsidRPr="00D72333" w14:paraId="051A641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14AFA258"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30F3B97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111F36F2"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758B892C"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05345D35"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607E4049"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6675155F"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34C1CA15"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0972690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59B7DC90"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44E8730D"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2492876D"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246221F0"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63BCB6A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6D01A6BC"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D956D7B"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6895FA7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5CB6D84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6D944AAC"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753725D6"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3667D0B"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3DD80DD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24982B9B"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7CCD90C1"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33EF1319"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5FB367F8"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1342" w:type="dxa"/>
            <w:tcBorders>
              <w:top w:val="nil"/>
              <w:left w:val="single" w:sz="4" w:space="0" w:color="auto"/>
              <w:bottom w:val="single" w:sz="4" w:space="0" w:color="auto"/>
              <w:right w:val="single" w:sz="4" w:space="0" w:color="auto"/>
            </w:tcBorders>
          </w:tcPr>
          <w:p w14:paraId="00A87E39"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5AFEFE1D"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03677B3A"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r w:rsidR="004E1683" w:rsidRPr="00D72333" w14:paraId="1514B612"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noWrap/>
            <w:vAlign w:val="center"/>
          </w:tcPr>
          <w:p w14:paraId="75BC744E" w14:textId="77777777" w:rsidR="004E1683" w:rsidRPr="00831DB3" w:rsidRDefault="004E1683" w:rsidP="0050181C">
            <w:pPr>
              <w:autoSpaceDE w:val="0"/>
              <w:autoSpaceDN w:val="0"/>
              <w:adjustRightInd w:val="0"/>
              <w:spacing w:before="120" w:after="120" w:line="240" w:lineRule="auto"/>
              <w:rPr>
                <w:rFonts w:ascii="Arial" w:hAnsi="Arial" w:cs="Arial"/>
                <w:b/>
                <w:color w:val="000000"/>
                <w:lang w:val="en-US"/>
              </w:rPr>
            </w:pPr>
          </w:p>
        </w:tc>
        <w:tc>
          <w:tcPr>
            <w:tcW w:w="1342" w:type="dxa"/>
            <w:tcBorders>
              <w:top w:val="nil"/>
              <w:left w:val="single" w:sz="4" w:space="0" w:color="auto"/>
              <w:bottom w:val="single" w:sz="4" w:space="0" w:color="auto"/>
              <w:right w:val="single" w:sz="4" w:space="0" w:color="auto"/>
            </w:tcBorders>
            <w:vAlign w:val="center"/>
          </w:tcPr>
          <w:p w14:paraId="59C6C673"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noWrap/>
            <w:vAlign w:val="center"/>
          </w:tcPr>
          <w:p w14:paraId="39B81C32"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vAlign w:val="center"/>
          </w:tcPr>
          <w:p w14:paraId="671E6BA6" w14:textId="77777777" w:rsidR="004E1683" w:rsidRPr="00831DB3" w:rsidRDefault="004E1683" w:rsidP="0050181C">
            <w:pPr>
              <w:autoSpaceDE w:val="0"/>
              <w:autoSpaceDN w:val="0"/>
              <w:adjustRightInd w:val="0"/>
              <w:spacing w:before="120" w:after="120" w:line="240" w:lineRule="auto"/>
              <w:jc w:val="center"/>
              <w:rPr>
                <w:rFonts w:ascii="Arial" w:hAnsi="Arial" w:cs="Arial"/>
                <w:b/>
                <w:color w:val="000000"/>
                <w:lang w:val="en-US"/>
              </w:rPr>
            </w:pPr>
          </w:p>
        </w:tc>
      </w:tr>
      <w:tr w:rsidR="004E1683" w:rsidRPr="00831DB3" w14:paraId="283BCA25" w14:textId="77777777" w:rsidTr="00437F70">
        <w:trPr>
          <w:trHeight w:val="20"/>
        </w:trPr>
        <w:tc>
          <w:tcPr>
            <w:tcW w:w="5098" w:type="dxa"/>
            <w:tcBorders>
              <w:top w:val="nil"/>
              <w:left w:val="single" w:sz="4" w:space="0" w:color="auto"/>
              <w:bottom w:val="single" w:sz="4" w:space="0" w:color="auto"/>
              <w:right w:val="single" w:sz="4" w:space="0" w:color="auto"/>
            </w:tcBorders>
            <w:shd w:val="clear" w:color="auto" w:fill="auto"/>
            <w:hideMark/>
          </w:tcPr>
          <w:p w14:paraId="56998031"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r w:rsidRPr="00831DB3">
              <w:rPr>
                <w:rFonts w:ascii="Arial" w:hAnsi="Arial"/>
                <w:color w:val="000000"/>
                <w:lang w:val="en-US"/>
              </w:rPr>
              <w:t xml:space="preserve">Total credits </w:t>
            </w:r>
          </w:p>
        </w:tc>
        <w:tc>
          <w:tcPr>
            <w:tcW w:w="1342" w:type="dxa"/>
            <w:tcBorders>
              <w:top w:val="nil"/>
              <w:left w:val="single" w:sz="4" w:space="0" w:color="auto"/>
              <w:bottom w:val="single" w:sz="4" w:space="0" w:color="auto"/>
              <w:right w:val="single" w:sz="4" w:space="0" w:color="auto"/>
            </w:tcBorders>
          </w:tcPr>
          <w:p w14:paraId="59D7C5B8"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tc>
        <w:tc>
          <w:tcPr>
            <w:tcW w:w="727" w:type="dxa"/>
            <w:tcBorders>
              <w:top w:val="nil"/>
              <w:left w:val="single" w:sz="4" w:space="0" w:color="auto"/>
              <w:bottom w:val="single" w:sz="4" w:space="0" w:color="auto"/>
              <w:right w:val="single" w:sz="4" w:space="0" w:color="auto"/>
            </w:tcBorders>
            <w:shd w:val="clear" w:color="auto" w:fill="auto"/>
            <w:vAlign w:val="center"/>
          </w:tcPr>
          <w:p w14:paraId="45C90F97"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c>
          <w:tcPr>
            <w:tcW w:w="1192" w:type="dxa"/>
            <w:tcBorders>
              <w:top w:val="nil"/>
              <w:left w:val="single" w:sz="4" w:space="0" w:color="auto"/>
              <w:bottom w:val="single" w:sz="4" w:space="0" w:color="auto"/>
              <w:right w:val="single" w:sz="4" w:space="0" w:color="auto"/>
            </w:tcBorders>
          </w:tcPr>
          <w:p w14:paraId="4D67F556" w14:textId="77777777" w:rsidR="004E1683" w:rsidRPr="00831DB3" w:rsidRDefault="004E1683" w:rsidP="0050181C">
            <w:pPr>
              <w:autoSpaceDE w:val="0"/>
              <w:autoSpaceDN w:val="0"/>
              <w:adjustRightInd w:val="0"/>
              <w:spacing w:before="120" w:after="120" w:line="240" w:lineRule="auto"/>
              <w:jc w:val="center"/>
              <w:rPr>
                <w:rFonts w:ascii="Arial" w:hAnsi="Arial" w:cs="Arial"/>
                <w:color w:val="000000"/>
                <w:lang w:val="en-US"/>
              </w:rPr>
            </w:pPr>
          </w:p>
        </w:tc>
      </w:tr>
    </w:tbl>
    <w:p w14:paraId="18C6C87B"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p w14:paraId="1D05E4C3"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r w:rsidRPr="00831DB3">
        <w:rPr>
          <w:rFonts w:ascii="Arial" w:hAnsi="Arial"/>
          <w:color w:val="000000"/>
          <w:lang w:val="en-US"/>
        </w:rPr>
        <w:t>* Education based on teacher mobility: [</w:t>
      </w:r>
      <w:r w:rsidRPr="00831DB3">
        <w:rPr>
          <w:rFonts w:ascii="Arial" w:hAnsi="Arial"/>
          <w:color w:val="000000"/>
          <w:highlight w:val="lightGray"/>
          <w:lang w:val="en-US"/>
        </w:rPr>
        <w:t xml:space="preserve">State if there are credits where the education is provided by the teachers of the </w:t>
      </w:r>
      <w:r w:rsidR="008D6F80">
        <w:rPr>
          <w:rFonts w:ascii="Arial" w:hAnsi="Arial"/>
          <w:color w:val="000000"/>
          <w:highlight w:val="lightGray"/>
          <w:lang w:val="en-US"/>
        </w:rPr>
        <w:t>partner</w:t>
      </w:r>
      <w:r w:rsidR="008D6F80" w:rsidRPr="00831DB3">
        <w:rPr>
          <w:rFonts w:ascii="Arial" w:hAnsi="Arial"/>
          <w:color w:val="000000"/>
          <w:highlight w:val="lightGray"/>
          <w:lang w:val="en-US"/>
        </w:rPr>
        <w:t xml:space="preserve"> </w:t>
      </w:r>
      <w:r w:rsidRPr="00831DB3">
        <w:rPr>
          <w:rFonts w:ascii="Arial" w:hAnsi="Arial"/>
          <w:color w:val="000000"/>
          <w:highlight w:val="lightGray"/>
          <w:lang w:val="en-US"/>
        </w:rPr>
        <w:t>institution during that semester/year</w:t>
      </w:r>
      <w:r w:rsidRPr="00831DB3">
        <w:rPr>
          <w:rFonts w:ascii="Arial" w:hAnsi="Arial"/>
          <w:color w:val="000000"/>
          <w:lang w:val="en-US"/>
        </w:rPr>
        <w:t>]</w:t>
      </w:r>
    </w:p>
    <w:p w14:paraId="0625CAA9" w14:textId="77777777" w:rsidR="004E1683" w:rsidRPr="00831DB3" w:rsidRDefault="004E1683" w:rsidP="0050181C">
      <w:pPr>
        <w:autoSpaceDE w:val="0"/>
        <w:autoSpaceDN w:val="0"/>
        <w:adjustRightInd w:val="0"/>
        <w:spacing w:before="120" w:after="120" w:line="240" w:lineRule="auto"/>
        <w:rPr>
          <w:rFonts w:ascii="Arial" w:hAnsi="Arial" w:cs="Arial"/>
          <w:color w:val="000000"/>
          <w:lang w:val="en-US"/>
        </w:rPr>
      </w:pPr>
    </w:p>
    <w:p w14:paraId="72DC633F" w14:textId="77777777" w:rsidR="008329D3" w:rsidRPr="00831DB3" w:rsidRDefault="008329D3" w:rsidP="0050181C">
      <w:pPr>
        <w:spacing w:before="120" w:after="120" w:line="240" w:lineRule="auto"/>
        <w:rPr>
          <w:rFonts w:ascii="Arial" w:hAnsi="Arial" w:cs="Arial"/>
          <w:lang w:val="en-US"/>
        </w:rPr>
        <w:sectPr w:rsidR="008329D3" w:rsidRPr="00831DB3" w:rsidSect="00437F70">
          <w:pgSz w:w="11906" w:h="16838"/>
          <w:pgMar w:top="1417" w:right="1701" w:bottom="1417" w:left="1701" w:header="708" w:footer="708" w:gutter="0"/>
          <w:cols w:space="708"/>
          <w:docGrid w:linePitch="360"/>
        </w:sectPr>
      </w:pPr>
    </w:p>
    <w:p w14:paraId="0BD86E63" w14:textId="77777777" w:rsidR="004E1683" w:rsidRPr="00831DB3" w:rsidRDefault="004E1683" w:rsidP="00AA3B33">
      <w:pPr>
        <w:spacing w:before="120" w:after="120" w:line="240" w:lineRule="auto"/>
        <w:jc w:val="center"/>
        <w:rPr>
          <w:rFonts w:ascii="Arial" w:eastAsia="Calibri" w:hAnsi="Arial" w:cs="Arial"/>
          <w:b/>
          <w:bCs/>
          <w:lang w:val="en-US"/>
        </w:rPr>
      </w:pPr>
      <w:r w:rsidRPr="00831DB3">
        <w:rPr>
          <w:rFonts w:ascii="Arial" w:hAnsi="Arial"/>
          <w:b/>
          <w:lang w:val="en-US"/>
        </w:rPr>
        <w:lastRenderedPageBreak/>
        <w:t>EXHIBIT C: EXAMINATION REGULATIONS</w:t>
      </w:r>
    </w:p>
    <w:p w14:paraId="090F813E" w14:textId="77777777" w:rsidR="004E1683" w:rsidRPr="00831DB3" w:rsidRDefault="004E1683" w:rsidP="0050181C">
      <w:pPr>
        <w:spacing w:before="120" w:after="120" w:line="240" w:lineRule="auto"/>
        <w:jc w:val="both"/>
        <w:rPr>
          <w:rFonts w:ascii="Arial" w:eastAsia="Calibri" w:hAnsi="Arial" w:cs="Arial"/>
          <w:lang w:val="en-US"/>
        </w:rPr>
      </w:pPr>
    </w:p>
    <w:p w14:paraId="32DDE09F"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b/>
          <w:lang w:val="en-US"/>
        </w:rPr>
        <w:t>Article 1.</w:t>
      </w:r>
      <w:r w:rsidRPr="00831DB3">
        <w:rPr>
          <w:rFonts w:ascii="Arial" w:hAnsi="Arial"/>
          <w:lang w:val="en-US"/>
        </w:rPr>
        <w:t xml:space="preserve"> Each university shall apply its examination regulations, which shall be common to all the other students of the institution, unless otherwise specified.</w:t>
      </w:r>
    </w:p>
    <w:p w14:paraId="04FEF6FA" w14:textId="77777777" w:rsidR="004E1683" w:rsidRPr="00831DB3" w:rsidRDefault="004E1683" w:rsidP="0050181C">
      <w:pPr>
        <w:spacing w:before="120" w:after="120" w:line="240" w:lineRule="auto"/>
        <w:jc w:val="both"/>
        <w:rPr>
          <w:rFonts w:ascii="Arial" w:eastAsia="Calibri" w:hAnsi="Arial" w:cs="Arial"/>
          <w:highlight w:val="lightGray"/>
          <w:lang w:val="en-US"/>
        </w:rPr>
      </w:pPr>
      <w:r w:rsidRPr="00831DB3">
        <w:rPr>
          <w:rFonts w:ascii="Arial" w:hAnsi="Arial"/>
          <w:b/>
          <w:lang w:val="en-US"/>
        </w:rPr>
        <w:t xml:space="preserve">Article 2. </w:t>
      </w:r>
      <w:r w:rsidRPr="00831DB3">
        <w:rPr>
          <w:rFonts w:ascii="Arial" w:hAnsi="Arial"/>
          <w:lang w:val="en-US"/>
        </w:rPr>
        <w:t xml:space="preserve">The examination regulations shall be in force at each participating </w:t>
      </w:r>
      <w:r w:rsidR="003F796D">
        <w:rPr>
          <w:rFonts w:ascii="Arial" w:hAnsi="Arial"/>
          <w:lang w:val="en-US"/>
        </w:rPr>
        <w:t>Faculties/Schools</w:t>
      </w:r>
      <w:r w:rsidR="003F796D" w:rsidRPr="00831DB3">
        <w:rPr>
          <w:rFonts w:ascii="Arial" w:hAnsi="Arial"/>
          <w:lang w:val="en-US"/>
        </w:rPr>
        <w:t xml:space="preserve"> </w:t>
      </w:r>
      <w:r w:rsidRPr="00831DB3">
        <w:rPr>
          <w:rFonts w:ascii="Arial" w:hAnsi="Arial"/>
          <w:lang w:val="en-US"/>
        </w:rPr>
        <w:t>during the academic year in which the study period takes place. Those regulations can be checked on the websites of [</w:t>
      </w:r>
      <w:r w:rsidRPr="00831DB3">
        <w:rPr>
          <w:rFonts w:ascii="Arial" w:hAnsi="Arial"/>
          <w:highlight w:val="lightGray"/>
          <w:lang w:val="en-US"/>
        </w:rPr>
        <w:t xml:space="preserve">website of the </w:t>
      </w:r>
      <w:r w:rsidR="003F796D">
        <w:rPr>
          <w:rFonts w:ascii="Arial" w:hAnsi="Arial"/>
          <w:highlight w:val="lightGray"/>
          <w:lang w:val="en-US"/>
        </w:rPr>
        <w:t>partner</w:t>
      </w:r>
      <w:r w:rsidR="003F796D" w:rsidRPr="00831DB3">
        <w:rPr>
          <w:rFonts w:ascii="Arial" w:hAnsi="Arial"/>
          <w:highlight w:val="lightGray"/>
          <w:lang w:val="en-US"/>
        </w:rPr>
        <w:t xml:space="preserve"> </w:t>
      </w:r>
      <w:r w:rsidRPr="00831DB3">
        <w:rPr>
          <w:rFonts w:ascii="Arial" w:hAnsi="Arial"/>
          <w:highlight w:val="lightGray"/>
          <w:lang w:val="en-US"/>
        </w:rPr>
        <w:t>institution and website of the UAM Faculty/School</w:t>
      </w:r>
      <w:r w:rsidRPr="00831DB3">
        <w:rPr>
          <w:rFonts w:ascii="Arial" w:hAnsi="Arial"/>
          <w:lang w:val="en-US"/>
        </w:rPr>
        <w:t>].</w:t>
      </w:r>
    </w:p>
    <w:p w14:paraId="445585AC"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b/>
          <w:lang w:val="en-US"/>
        </w:rPr>
        <w:t>Article 3.</w:t>
      </w:r>
      <w:r w:rsidRPr="00831DB3">
        <w:rPr>
          <w:rFonts w:ascii="Arial" w:hAnsi="Arial"/>
          <w:lang w:val="en-US"/>
        </w:rPr>
        <w:t xml:space="preserve"> Any changes to the examination regulations must be notified to the coordinator of </w:t>
      </w:r>
      <w:proofErr w:type="gramStart"/>
      <w:r w:rsidRPr="00831DB3">
        <w:rPr>
          <w:rFonts w:ascii="Arial" w:hAnsi="Arial"/>
          <w:lang w:val="en-US"/>
        </w:rPr>
        <w:t xml:space="preserve">the </w:t>
      </w:r>
      <w:r w:rsidR="003F796D">
        <w:rPr>
          <w:rFonts w:ascii="Arial" w:hAnsi="Arial"/>
          <w:lang w:val="en-US"/>
        </w:rPr>
        <w:t xml:space="preserve"> partner</w:t>
      </w:r>
      <w:proofErr w:type="gramEnd"/>
      <w:r w:rsidRPr="00831DB3">
        <w:rPr>
          <w:rFonts w:ascii="Arial" w:hAnsi="Arial"/>
          <w:lang w:val="en-US"/>
        </w:rPr>
        <w:t xml:space="preserve"> institution and shall not have retroactive effects.</w:t>
      </w:r>
    </w:p>
    <w:p w14:paraId="1FF601CF"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b/>
          <w:lang w:val="en-US"/>
        </w:rPr>
        <w:t>Article 4.</w:t>
      </w:r>
      <w:r w:rsidRPr="00831DB3">
        <w:rPr>
          <w:rFonts w:ascii="Arial" w:hAnsi="Arial"/>
          <w:lang w:val="en-US"/>
        </w:rPr>
        <w:t xml:space="preserve"> The students shall have the number of examinations that are established by the institution where each subject is taken [</w:t>
      </w:r>
      <w:r w:rsidRPr="00831DB3">
        <w:rPr>
          <w:rFonts w:ascii="Arial" w:hAnsi="Arial"/>
          <w:highlight w:val="lightGray"/>
          <w:lang w:val="en-US"/>
        </w:rPr>
        <w:t>specify the number of examinations at each institution</w:t>
      </w:r>
      <w:r w:rsidRPr="00831DB3">
        <w:rPr>
          <w:rFonts w:ascii="Arial" w:hAnsi="Arial"/>
          <w:lang w:val="en-US"/>
        </w:rPr>
        <w:t>]</w:t>
      </w:r>
    </w:p>
    <w:p w14:paraId="3BB03260" w14:textId="77777777" w:rsidR="004E1683" w:rsidRPr="00831DB3" w:rsidRDefault="004E1683" w:rsidP="0050181C">
      <w:pPr>
        <w:spacing w:before="120" w:after="120" w:line="240" w:lineRule="auto"/>
        <w:jc w:val="both"/>
        <w:rPr>
          <w:rFonts w:ascii="Arial" w:eastAsia="Calibri" w:hAnsi="Arial" w:cs="Arial"/>
          <w:lang w:val="en-US"/>
        </w:rPr>
      </w:pPr>
      <w:r w:rsidRPr="00831DB3">
        <w:rPr>
          <w:rFonts w:ascii="Arial" w:hAnsi="Arial"/>
          <w:lang w:val="en-US"/>
        </w:rPr>
        <w:t xml:space="preserve"> </w:t>
      </w:r>
    </w:p>
    <w:p w14:paraId="71894DFC" w14:textId="77777777" w:rsidR="004E1683" w:rsidRPr="00831DB3" w:rsidRDefault="004E1683" w:rsidP="0050181C">
      <w:pPr>
        <w:spacing w:before="120" w:after="120" w:line="240" w:lineRule="auto"/>
        <w:jc w:val="both"/>
        <w:rPr>
          <w:rFonts w:ascii="Arial" w:eastAsia="Calibri" w:hAnsi="Arial" w:cs="Arial"/>
          <w:lang w:val="en-US"/>
        </w:rPr>
      </w:pPr>
    </w:p>
    <w:p w14:paraId="3B81B6D5" w14:textId="77777777" w:rsidR="00BA680A" w:rsidRPr="00831DB3" w:rsidRDefault="00BA680A" w:rsidP="0050181C">
      <w:pPr>
        <w:spacing w:before="120" w:after="120" w:line="240" w:lineRule="auto"/>
        <w:rPr>
          <w:rFonts w:ascii="Arial" w:hAnsi="Arial" w:cs="Arial"/>
          <w:lang w:val="en-US"/>
        </w:rPr>
      </w:pPr>
    </w:p>
    <w:p w14:paraId="7A4FCDA3" w14:textId="77777777" w:rsidR="00BA680A" w:rsidRPr="00831DB3" w:rsidRDefault="00BA680A" w:rsidP="0050181C">
      <w:pPr>
        <w:spacing w:before="120" w:after="120"/>
        <w:rPr>
          <w:rFonts w:ascii="Arial" w:hAnsi="Arial" w:cs="Arial"/>
          <w:lang w:val="en-US"/>
        </w:rPr>
      </w:pPr>
    </w:p>
    <w:p w14:paraId="6290D242" w14:textId="77777777" w:rsidR="00BA680A" w:rsidRPr="00831DB3" w:rsidRDefault="00BA680A" w:rsidP="0050181C">
      <w:pPr>
        <w:tabs>
          <w:tab w:val="left" w:pos="3219"/>
        </w:tabs>
        <w:spacing w:before="120" w:after="120"/>
        <w:rPr>
          <w:rFonts w:ascii="Arial" w:hAnsi="Arial" w:cs="Arial"/>
          <w:lang w:val="en-US"/>
        </w:rPr>
      </w:pPr>
      <w:r w:rsidRPr="00831DB3">
        <w:rPr>
          <w:lang w:val="en-US"/>
        </w:rPr>
        <w:tab/>
      </w:r>
    </w:p>
    <w:p w14:paraId="68DF2B7B" w14:textId="77777777" w:rsidR="00BA680A" w:rsidRPr="00831DB3" w:rsidRDefault="00BA680A" w:rsidP="0050181C">
      <w:pPr>
        <w:spacing w:before="120" w:after="120"/>
        <w:rPr>
          <w:rFonts w:ascii="Arial" w:hAnsi="Arial" w:cs="Arial"/>
          <w:lang w:val="en-US"/>
        </w:rPr>
      </w:pPr>
    </w:p>
    <w:p w14:paraId="5493F10A" w14:textId="77777777" w:rsidR="008329D3" w:rsidRPr="00831DB3" w:rsidRDefault="008329D3">
      <w:pPr>
        <w:spacing w:before="120" w:after="120"/>
        <w:rPr>
          <w:rFonts w:ascii="Arial" w:hAnsi="Arial" w:cs="Arial"/>
          <w:lang w:val="en-US"/>
        </w:rPr>
        <w:sectPr w:rsidR="008329D3" w:rsidRPr="00831DB3" w:rsidSect="00437F70">
          <w:pgSz w:w="11900" w:h="16840"/>
          <w:pgMar w:top="1440" w:right="1800" w:bottom="1440" w:left="1800" w:header="708" w:footer="708" w:gutter="0"/>
          <w:cols w:space="708"/>
        </w:sectPr>
      </w:pPr>
    </w:p>
    <w:p w14:paraId="4A92E0ED" w14:textId="77777777" w:rsidR="004E1683" w:rsidRPr="00831DB3" w:rsidRDefault="004E1683" w:rsidP="00AA3B33">
      <w:pPr>
        <w:suppressAutoHyphens/>
        <w:autoSpaceDE w:val="0"/>
        <w:spacing w:before="120" w:after="120" w:line="240" w:lineRule="auto"/>
        <w:jc w:val="center"/>
        <w:rPr>
          <w:rFonts w:ascii="Arial" w:eastAsia="Times New Roman" w:hAnsi="Arial" w:cs="Arial"/>
          <w:b/>
          <w:bCs/>
          <w:caps/>
          <w:lang w:val="en-US"/>
        </w:rPr>
      </w:pPr>
      <w:r w:rsidRPr="00831DB3">
        <w:rPr>
          <w:rFonts w:ascii="Arial" w:hAnsi="Arial"/>
          <w:b/>
          <w:caps/>
          <w:lang w:val="en-US"/>
        </w:rPr>
        <w:lastRenderedPageBreak/>
        <w:t>Exhibit D: credit recognition</w:t>
      </w:r>
    </w:p>
    <w:p w14:paraId="7FCBCB32" w14:textId="77777777" w:rsidR="004E1683" w:rsidRPr="00831DB3" w:rsidRDefault="004E1683" w:rsidP="0050181C">
      <w:pPr>
        <w:suppressAutoHyphens/>
        <w:autoSpaceDE w:val="0"/>
        <w:spacing w:before="120" w:after="120" w:line="240" w:lineRule="auto"/>
        <w:jc w:val="both"/>
        <w:rPr>
          <w:rFonts w:ascii="Arial" w:eastAsia="Times New Roman" w:hAnsi="Arial" w:cs="Arial"/>
          <w:b/>
          <w:bCs/>
          <w:caps/>
          <w:lang w:val="en-US"/>
        </w:rPr>
      </w:pPr>
    </w:p>
    <w:p w14:paraId="483F3AF8" w14:textId="77777777" w:rsidR="004E1683" w:rsidRPr="00831DB3" w:rsidRDefault="004E1683" w:rsidP="0050181C">
      <w:pPr>
        <w:suppressAutoHyphens/>
        <w:autoSpaceDE w:val="0"/>
        <w:spacing w:before="120" w:after="120" w:line="240" w:lineRule="auto"/>
        <w:jc w:val="both"/>
        <w:rPr>
          <w:rFonts w:ascii="Arial" w:eastAsia="Times New Roman" w:hAnsi="Arial" w:cs="Arial"/>
          <w:bCs/>
          <w:lang w:val="en-US"/>
        </w:rPr>
      </w:pPr>
      <w:r w:rsidRPr="00831DB3">
        <w:rPr>
          <w:rFonts w:ascii="Arial" w:hAnsi="Arial"/>
          <w:b/>
          <w:lang w:val="en-US"/>
        </w:rPr>
        <w:t>Article 1.</w:t>
      </w:r>
      <w:r w:rsidRPr="00831DB3">
        <w:rPr>
          <w:rFonts w:ascii="Arial" w:hAnsi="Arial"/>
          <w:lang w:val="en-US"/>
        </w:rPr>
        <w:t xml:space="preserve"> The credits passed at the institution shall be </w:t>
      </w:r>
      <w:r w:rsidR="00831DB3" w:rsidRPr="00831DB3">
        <w:rPr>
          <w:rFonts w:ascii="Arial" w:hAnsi="Arial"/>
          <w:lang w:val="en-US"/>
        </w:rPr>
        <w:t>recognized</w:t>
      </w:r>
      <w:r w:rsidRPr="00831DB3">
        <w:rPr>
          <w:rFonts w:ascii="Arial" w:hAnsi="Arial"/>
          <w:lang w:val="en-US"/>
        </w:rPr>
        <w:t xml:space="preserve"> as credits at the </w:t>
      </w:r>
      <w:r w:rsidR="003F796D">
        <w:rPr>
          <w:rFonts w:ascii="Arial" w:hAnsi="Arial"/>
          <w:lang w:val="en-US"/>
        </w:rPr>
        <w:t>partner</w:t>
      </w:r>
      <w:r w:rsidR="003F796D" w:rsidRPr="00831DB3">
        <w:rPr>
          <w:rFonts w:ascii="Arial" w:hAnsi="Arial"/>
          <w:lang w:val="en-US"/>
        </w:rPr>
        <w:t xml:space="preserve"> </w:t>
      </w:r>
      <w:r w:rsidRPr="00831DB3">
        <w:rPr>
          <w:rFonts w:ascii="Arial" w:hAnsi="Arial"/>
          <w:lang w:val="en-US"/>
        </w:rPr>
        <w:t>institution. The recognition shall be… [</w:t>
      </w:r>
      <w:r w:rsidRPr="00831DB3">
        <w:rPr>
          <w:rFonts w:ascii="Arial" w:hAnsi="Arial"/>
          <w:highlight w:val="lightGray"/>
          <w:lang w:val="en-US"/>
        </w:rPr>
        <w:t xml:space="preserve">specify if the recognition is made by subject, </w:t>
      </w:r>
      <w:proofErr w:type="gramStart"/>
      <w:r w:rsidRPr="00831DB3">
        <w:rPr>
          <w:rFonts w:ascii="Arial" w:hAnsi="Arial"/>
          <w:highlight w:val="lightGray"/>
          <w:lang w:val="en-US"/>
        </w:rPr>
        <w:t>block</w:t>
      </w:r>
      <w:proofErr w:type="gramEnd"/>
      <w:r w:rsidRPr="00831DB3">
        <w:rPr>
          <w:rFonts w:ascii="Arial" w:hAnsi="Arial"/>
          <w:highlight w:val="lightGray"/>
          <w:lang w:val="en-US"/>
        </w:rPr>
        <w:t xml:space="preserve"> or full year. Specify if there are credits that are not </w:t>
      </w:r>
      <w:r w:rsidR="00831DB3" w:rsidRPr="00831DB3">
        <w:rPr>
          <w:rFonts w:ascii="Arial" w:hAnsi="Arial"/>
          <w:highlight w:val="lightGray"/>
          <w:lang w:val="en-US"/>
        </w:rPr>
        <w:t>recognized</w:t>
      </w:r>
      <w:r w:rsidRPr="00831DB3">
        <w:rPr>
          <w:rFonts w:ascii="Arial" w:hAnsi="Arial"/>
          <w:highlight w:val="lightGray"/>
          <w:lang w:val="en-US"/>
        </w:rPr>
        <w:t xml:space="preserve"> by the other institution and if they are certified in any way</w:t>
      </w:r>
      <w:r w:rsidRPr="00831DB3">
        <w:rPr>
          <w:rFonts w:ascii="Arial" w:hAnsi="Arial"/>
          <w:lang w:val="en-US"/>
        </w:rPr>
        <w:t xml:space="preserve">]. </w:t>
      </w:r>
    </w:p>
    <w:p w14:paraId="3CC61509" w14:textId="77777777" w:rsidR="00BC107D" w:rsidRPr="00831DB3" w:rsidRDefault="00BC107D" w:rsidP="0050181C">
      <w:pPr>
        <w:suppressAutoHyphens/>
        <w:autoSpaceDE w:val="0"/>
        <w:spacing w:before="120" w:after="120" w:line="240" w:lineRule="auto"/>
        <w:jc w:val="both"/>
        <w:rPr>
          <w:rFonts w:ascii="Arial" w:eastAsia="Times New Roman" w:hAnsi="Arial" w:cs="Arial"/>
          <w:bCs/>
          <w:lang w:val="en-US"/>
        </w:rPr>
      </w:pPr>
    </w:p>
    <w:p w14:paraId="1621C50D" w14:textId="77777777" w:rsidR="00C35948" w:rsidRPr="00831DB3" w:rsidRDefault="00EA7046" w:rsidP="0050181C">
      <w:pPr>
        <w:spacing w:before="120" w:after="120" w:line="240" w:lineRule="auto"/>
        <w:jc w:val="both"/>
        <w:rPr>
          <w:rFonts w:ascii="Arial" w:eastAsia="Calibri" w:hAnsi="Arial" w:cs="Arial"/>
          <w:lang w:val="en-US"/>
        </w:rPr>
      </w:pPr>
      <w:r w:rsidRPr="00831DB3">
        <w:rPr>
          <w:rFonts w:ascii="Arial" w:hAnsi="Arial"/>
          <w:b/>
          <w:lang w:val="en-US"/>
        </w:rPr>
        <w:t>Article 2.</w:t>
      </w:r>
      <w:r w:rsidRPr="00831DB3">
        <w:rPr>
          <w:rFonts w:ascii="Arial" w:hAnsi="Arial"/>
          <w:lang w:val="en-US"/>
        </w:rPr>
        <w:t xml:space="preserve"> </w:t>
      </w:r>
      <w:r w:rsidR="003F796D">
        <w:rPr>
          <w:rFonts w:ascii="Arial" w:hAnsi="Arial"/>
          <w:lang w:val="en-US"/>
        </w:rPr>
        <w:t xml:space="preserve"> </w:t>
      </w:r>
      <w:r w:rsidRPr="00831DB3">
        <w:rPr>
          <w:rFonts w:ascii="Arial" w:hAnsi="Arial"/>
          <w:lang w:val="en-US"/>
        </w:rPr>
        <w:t xml:space="preserve">In the event that the students do not pass some of the credits at UAM, they must be passed in one of the subsequent academic years at UAM and under the same conditions as </w:t>
      </w:r>
      <w:r w:rsidR="003F796D">
        <w:rPr>
          <w:rFonts w:ascii="Arial" w:hAnsi="Arial"/>
          <w:lang w:val="en-US"/>
        </w:rPr>
        <w:t>its</w:t>
      </w:r>
      <w:r w:rsidR="003F796D" w:rsidRPr="00831DB3">
        <w:rPr>
          <w:rFonts w:ascii="Arial" w:hAnsi="Arial"/>
          <w:lang w:val="en-US"/>
        </w:rPr>
        <w:t xml:space="preserve"> </w:t>
      </w:r>
      <w:r w:rsidRPr="00831DB3">
        <w:rPr>
          <w:rFonts w:ascii="Arial" w:hAnsi="Arial"/>
          <w:lang w:val="en-US"/>
        </w:rPr>
        <w:t>other regular students. [</w:t>
      </w:r>
      <w:r w:rsidRPr="00831DB3">
        <w:rPr>
          <w:rFonts w:ascii="Arial" w:hAnsi="Arial"/>
          <w:highlight w:val="lightGray"/>
          <w:lang w:val="en-US"/>
        </w:rPr>
        <w:t xml:space="preserve">Specify if there is a minimum number of credits that must be passed to be able to continue in the </w:t>
      </w:r>
      <w:r w:rsidR="003F796D">
        <w:rPr>
          <w:rFonts w:ascii="Arial" w:hAnsi="Arial"/>
          <w:highlight w:val="lightGray"/>
          <w:lang w:val="en-US"/>
        </w:rPr>
        <w:t>P</w:t>
      </w:r>
      <w:r w:rsidRPr="00831DB3">
        <w:rPr>
          <w:rFonts w:ascii="Arial" w:hAnsi="Arial"/>
          <w:highlight w:val="lightGray"/>
          <w:lang w:val="en-US"/>
        </w:rPr>
        <w:t xml:space="preserve">rogram; where applicable, if the students </w:t>
      </w:r>
      <w:proofErr w:type="gramStart"/>
      <w:r w:rsidRPr="00831DB3">
        <w:rPr>
          <w:rFonts w:ascii="Arial" w:hAnsi="Arial"/>
          <w:highlight w:val="lightGray"/>
          <w:lang w:val="en-US"/>
        </w:rPr>
        <w:t>have to</w:t>
      </w:r>
      <w:proofErr w:type="gramEnd"/>
      <w:r w:rsidRPr="00831DB3">
        <w:rPr>
          <w:rFonts w:ascii="Arial" w:hAnsi="Arial"/>
          <w:highlight w:val="lightGray"/>
          <w:lang w:val="en-US"/>
        </w:rPr>
        <w:t xml:space="preserve"> take the subject again or only take the exam; if the students have to pass the credits in the subsequent academic year or if there is a deadline for this…</w:t>
      </w:r>
      <w:r w:rsidRPr="00831DB3">
        <w:rPr>
          <w:rFonts w:ascii="Arial" w:hAnsi="Arial"/>
          <w:lang w:val="en-US"/>
        </w:rPr>
        <w:t>].</w:t>
      </w:r>
      <w:r w:rsidR="005D27E1">
        <w:rPr>
          <w:rFonts w:ascii="Arial" w:hAnsi="Arial"/>
          <w:lang w:val="en-US"/>
        </w:rPr>
        <w:t xml:space="preserve"> </w:t>
      </w:r>
    </w:p>
    <w:p w14:paraId="289141D7" w14:textId="77777777" w:rsidR="00BC107D" w:rsidRPr="00831DB3" w:rsidRDefault="00BC107D" w:rsidP="0050181C">
      <w:pPr>
        <w:spacing w:before="120" w:after="120" w:line="240" w:lineRule="auto"/>
        <w:jc w:val="both"/>
        <w:rPr>
          <w:rFonts w:ascii="Arial" w:eastAsia="Calibri" w:hAnsi="Arial" w:cs="Arial"/>
          <w:lang w:val="en-US"/>
        </w:rPr>
      </w:pPr>
    </w:p>
    <w:p w14:paraId="67979ED5" w14:textId="77777777" w:rsidR="004E1683" w:rsidRPr="00831DB3" w:rsidRDefault="00C35948" w:rsidP="0050181C">
      <w:pPr>
        <w:spacing w:before="120" w:after="120" w:line="240" w:lineRule="auto"/>
        <w:jc w:val="both"/>
        <w:rPr>
          <w:rFonts w:ascii="Arial" w:eastAsia="Calibri" w:hAnsi="Arial" w:cs="Arial"/>
          <w:lang w:val="en-US"/>
        </w:rPr>
      </w:pPr>
      <w:r w:rsidRPr="00831DB3">
        <w:rPr>
          <w:rFonts w:ascii="Arial" w:hAnsi="Arial"/>
          <w:b/>
          <w:lang w:val="en-US"/>
        </w:rPr>
        <w:t>Article</w:t>
      </w:r>
      <w:r w:rsidRPr="00831DB3">
        <w:rPr>
          <w:rFonts w:ascii="Arial" w:hAnsi="Arial"/>
          <w:lang w:val="en-US"/>
        </w:rPr>
        <w:t xml:space="preserve"> </w:t>
      </w:r>
      <w:r w:rsidRPr="00831DB3">
        <w:rPr>
          <w:rFonts w:ascii="Arial" w:hAnsi="Arial"/>
          <w:b/>
          <w:lang w:val="en-US"/>
        </w:rPr>
        <w:t xml:space="preserve">3. </w:t>
      </w:r>
      <w:r w:rsidR="003F796D">
        <w:rPr>
          <w:rFonts w:ascii="Arial" w:hAnsi="Arial"/>
          <w:b/>
          <w:lang w:val="en-US"/>
        </w:rPr>
        <w:t xml:space="preserve"> </w:t>
      </w:r>
      <w:r w:rsidRPr="00831DB3">
        <w:rPr>
          <w:rFonts w:ascii="Arial" w:hAnsi="Arial"/>
          <w:lang w:val="en-US"/>
        </w:rPr>
        <w:t>In the event that the students do not pass some of the credits at</w:t>
      </w:r>
      <w:r w:rsidR="005D27E1">
        <w:rPr>
          <w:rFonts w:ascii="Arial" w:hAnsi="Arial"/>
          <w:lang w:val="en-US"/>
        </w:rPr>
        <w:t xml:space="preserve"> </w:t>
      </w:r>
      <w:r w:rsidRPr="00831DB3">
        <w:rPr>
          <w:rFonts w:ascii="Arial" w:hAnsi="Arial"/>
          <w:lang w:val="en-US"/>
        </w:rPr>
        <w:t>[</w:t>
      </w:r>
      <w:r w:rsidRPr="00831DB3">
        <w:rPr>
          <w:rFonts w:ascii="Arial" w:hAnsi="Arial"/>
          <w:highlight w:val="lightGray"/>
          <w:lang w:val="en-US"/>
        </w:rPr>
        <w:t>name of institution]</w:t>
      </w:r>
      <w:r w:rsidRPr="00831DB3">
        <w:rPr>
          <w:rFonts w:ascii="Arial" w:hAnsi="Arial"/>
          <w:lang w:val="en-US"/>
        </w:rPr>
        <w:t>… [</w:t>
      </w:r>
      <w:r w:rsidRPr="00831DB3">
        <w:rPr>
          <w:rFonts w:ascii="Arial" w:hAnsi="Arial"/>
          <w:highlight w:val="lightGray"/>
          <w:lang w:val="en-US"/>
        </w:rPr>
        <w:t xml:space="preserve">Specify the exam system for subjects not passed at the </w:t>
      </w:r>
      <w:r w:rsidR="003F796D">
        <w:rPr>
          <w:rFonts w:ascii="Arial" w:hAnsi="Arial"/>
          <w:highlight w:val="lightGray"/>
          <w:lang w:val="en-US"/>
        </w:rPr>
        <w:t xml:space="preserve">partner </w:t>
      </w:r>
      <w:r w:rsidRPr="00831DB3">
        <w:rPr>
          <w:rFonts w:ascii="Arial" w:hAnsi="Arial"/>
          <w:highlight w:val="lightGray"/>
          <w:lang w:val="en-US"/>
        </w:rPr>
        <w:t xml:space="preserve"> institution; in the event that some of the credits are not passed, if there is a compensation system with other subjects; if the students have to repeat the </w:t>
      </w:r>
      <w:r w:rsidR="00831DB3" w:rsidRPr="00831DB3">
        <w:rPr>
          <w:rFonts w:ascii="Arial" w:hAnsi="Arial"/>
          <w:highlight w:val="lightGray"/>
          <w:lang w:val="en-US"/>
        </w:rPr>
        <w:t>year</w:t>
      </w:r>
      <w:r w:rsidRPr="00831DB3">
        <w:rPr>
          <w:rFonts w:ascii="Arial" w:hAnsi="Arial"/>
          <w:highlight w:val="lightGray"/>
          <w:lang w:val="en-US"/>
        </w:rPr>
        <w:t xml:space="preserve"> or only take the exam and when they must do this; if there is a minimum number of credits that must be passed to be able to continue in the program…</w:t>
      </w:r>
      <w:r w:rsidRPr="00831DB3">
        <w:rPr>
          <w:rFonts w:ascii="Arial" w:hAnsi="Arial"/>
          <w:lang w:val="en-US"/>
        </w:rPr>
        <w:t>].</w:t>
      </w:r>
    </w:p>
    <w:p w14:paraId="3EB54764" w14:textId="77777777" w:rsidR="00BC107D" w:rsidRPr="00831DB3" w:rsidRDefault="00BC107D" w:rsidP="0050181C">
      <w:pPr>
        <w:spacing w:before="120" w:after="120" w:line="240" w:lineRule="auto"/>
        <w:jc w:val="both"/>
        <w:rPr>
          <w:rFonts w:ascii="Arial" w:eastAsia="Calibri" w:hAnsi="Arial" w:cs="Arial"/>
          <w:lang w:val="en-US"/>
        </w:rPr>
      </w:pPr>
    </w:p>
    <w:p w14:paraId="4B80A464" w14:textId="77777777" w:rsidR="00EA7046" w:rsidRPr="00831DB3" w:rsidRDefault="00EA7046" w:rsidP="00EA7046">
      <w:pPr>
        <w:spacing w:before="120" w:after="120" w:line="240" w:lineRule="auto"/>
        <w:jc w:val="both"/>
        <w:rPr>
          <w:rFonts w:ascii="Arial" w:eastAsia="Calibri" w:hAnsi="Arial" w:cs="Arial"/>
          <w:lang w:val="en-US"/>
        </w:rPr>
      </w:pPr>
      <w:r w:rsidRPr="00831DB3">
        <w:rPr>
          <w:rFonts w:ascii="Arial" w:hAnsi="Arial"/>
          <w:b/>
          <w:lang w:val="en-US"/>
        </w:rPr>
        <w:t>Article 4.</w:t>
      </w:r>
      <w:r w:rsidRPr="00831DB3">
        <w:rPr>
          <w:rFonts w:ascii="Arial" w:hAnsi="Arial"/>
          <w:lang w:val="en-US"/>
        </w:rPr>
        <w:t xml:space="preserve"> </w:t>
      </w:r>
      <w:r w:rsidR="003F796D">
        <w:rPr>
          <w:rFonts w:ascii="Arial" w:hAnsi="Arial"/>
          <w:lang w:val="en-US"/>
        </w:rPr>
        <w:t xml:space="preserve"> </w:t>
      </w:r>
      <w:r w:rsidRPr="00831DB3">
        <w:rPr>
          <w:rFonts w:ascii="Arial" w:hAnsi="Arial"/>
          <w:lang w:val="en-US"/>
        </w:rPr>
        <w:t xml:space="preserve">In the event that the students abandon their studies at one of the institutions, they shall be expelled from the </w:t>
      </w:r>
      <w:r w:rsidR="003F796D">
        <w:rPr>
          <w:rFonts w:ascii="Arial" w:hAnsi="Arial"/>
          <w:lang w:val="en-US"/>
        </w:rPr>
        <w:t>P</w:t>
      </w:r>
      <w:r w:rsidRPr="00831DB3">
        <w:rPr>
          <w:rFonts w:ascii="Arial" w:hAnsi="Arial"/>
          <w:lang w:val="en-US"/>
        </w:rPr>
        <w:t xml:space="preserve">rogram. In the event that the students abandon the studies at the </w:t>
      </w:r>
      <w:r w:rsidR="003F796D">
        <w:rPr>
          <w:rFonts w:ascii="Arial" w:hAnsi="Arial"/>
          <w:lang w:val="en-US"/>
        </w:rPr>
        <w:t>partner</w:t>
      </w:r>
      <w:r w:rsidR="003F796D" w:rsidRPr="00831DB3">
        <w:rPr>
          <w:rFonts w:ascii="Arial" w:hAnsi="Arial"/>
          <w:lang w:val="en-US"/>
        </w:rPr>
        <w:t xml:space="preserve"> </w:t>
      </w:r>
      <w:r w:rsidRPr="00831DB3">
        <w:rPr>
          <w:rFonts w:ascii="Arial" w:hAnsi="Arial"/>
          <w:lang w:val="en-US"/>
        </w:rPr>
        <w:t xml:space="preserve">institution, UAM shall </w:t>
      </w:r>
      <w:r w:rsidR="00831DB3" w:rsidRPr="00831DB3">
        <w:rPr>
          <w:rFonts w:ascii="Arial" w:hAnsi="Arial"/>
          <w:lang w:val="en-US"/>
        </w:rPr>
        <w:t>recognize</w:t>
      </w:r>
      <w:r w:rsidRPr="00831DB3">
        <w:rPr>
          <w:rFonts w:ascii="Arial" w:hAnsi="Arial"/>
          <w:lang w:val="en-US"/>
        </w:rPr>
        <w:t xml:space="preserve"> all the credits taken within the </w:t>
      </w:r>
      <w:r w:rsidR="003F796D">
        <w:rPr>
          <w:rFonts w:ascii="Arial" w:hAnsi="Arial"/>
          <w:lang w:val="en-US"/>
        </w:rPr>
        <w:t>I</w:t>
      </w:r>
      <w:r w:rsidRPr="00831DB3">
        <w:rPr>
          <w:rFonts w:ascii="Arial" w:hAnsi="Arial"/>
          <w:lang w:val="en-US"/>
        </w:rPr>
        <w:t xml:space="preserve">nternational </w:t>
      </w:r>
      <w:r w:rsidR="003F796D">
        <w:rPr>
          <w:rFonts w:ascii="Arial" w:hAnsi="Arial"/>
          <w:lang w:val="en-US"/>
        </w:rPr>
        <w:t>Program</w:t>
      </w:r>
      <w:r w:rsidR="003F796D" w:rsidRPr="00831DB3">
        <w:rPr>
          <w:rFonts w:ascii="Arial" w:hAnsi="Arial"/>
          <w:lang w:val="en-US"/>
        </w:rPr>
        <w:t xml:space="preserve"> </w:t>
      </w:r>
      <w:r w:rsidRPr="00831DB3">
        <w:rPr>
          <w:rFonts w:ascii="Arial" w:hAnsi="Arial"/>
          <w:lang w:val="en-US"/>
        </w:rPr>
        <w:t>in accordance with the table attached to this exhibit. In the event that the students abandon their studies at</w:t>
      </w:r>
      <w:r w:rsidR="005D27E1">
        <w:rPr>
          <w:rFonts w:ascii="Arial" w:hAnsi="Arial"/>
          <w:lang w:val="en-US"/>
        </w:rPr>
        <w:t xml:space="preserve"> </w:t>
      </w:r>
      <w:r w:rsidRPr="00831DB3">
        <w:rPr>
          <w:rFonts w:ascii="Arial" w:hAnsi="Arial"/>
          <w:lang w:val="en-US"/>
        </w:rPr>
        <w:t>UAM</w:t>
      </w:r>
      <w:proofErr w:type="gramStart"/>
      <w:r w:rsidRPr="00831DB3">
        <w:rPr>
          <w:rFonts w:ascii="Arial" w:hAnsi="Arial"/>
          <w:lang w:val="en-US"/>
        </w:rPr>
        <w:t>…[</w:t>
      </w:r>
      <w:proofErr w:type="gramEnd"/>
      <w:r w:rsidRPr="00831DB3">
        <w:rPr>
          <w:rFonts w:ascii="Arial" w:hAnsi="Arial"/>
          <w:highlight w:val="lightGray"/>
          <w:lang w:val="en-US"/>
        </w:rPr>
        <w:t xml:space="preserve">specify if the credits are </w:t>
      </w:r>
      <w:r w:rsidR="00831DB3" w:rsidRPr="00831DB3">
        <w:rPr>
          <w:rFonts w:ascii="Arial" w:hAnsi="Arial"/>
          <w:highlight w:val="lightGray"/>
          <w:lang w:val="en-US"/>
        </w:rPr>
        <w:t>recognized</w:t>
      </w:r>
      <w:r w:rsidRPr="00831DB3">
        <w:rPr>
          <w:rFonts w:ascii="Arial" w:hAnsi="Arial"/>
          <w:highlight w:val="lightGray"/>
          <w:lang w:val="en-US"/>
        </w:rPr>
        <w:t xml:space="preserve"> at the </w:t>
      </w:r>
      <w:r w:rsidR="003F796D">
        <w:rPr>
          <w:rFonts w:ascii="Arial" w:hAnsi="Arial"/>
          <w:highlight w:val="lightGray"/>
          <w:lang w:val="en-US"/>
        </w:rPr>
        <w:t>partner</w:t>
      </w:r>
      <w:r w:rsidR="003F796D" w:rsidRPr="00831DB3">
        <w:rPr>
          <w:rFonts w:ascii="Arial" w:hAnsi="Arial"/>
          <w:highlight w:val="lightGray"/>
          <w:lang w:val="en-US"/>
        </w:rPr>
        <w:t xml:space="preserve"> </w:t>
      </w:r>
      <w:r w:rsidRPr="00831DB3">
        <w:rPr>
          <w:rFonts w:ascii="Arial" w:hAnsi="Arial"/>
          <w:highlight w:val="lightGray"/>
          <w:lang w:val="en-US"/>
        </w:rPr>
        <w:t>institution].</w:t>
      </w:r>
      <w:r w:rsidRPr="00831DB3">
        <w:rPr>
          <w:rFonts w:ascii="Arial" w:hAnsi="Arial"/>
          <w:lang w:val="en-US"/>
        </w:rPr>
        <w:t xml:space="preserve"> </w:t>
      </w:r>
    </w:p>
    <w:p w14:paraId="212F5ABC" w14:textId="77777777" w:rsidR="00BC107D" w:rsidRPr="00831DB3" w:rsidRDefault="00BC107D" w:rsidP="00EA7046">
      <w:pPr>
        <w:spacing w:before="120" w:after="120" w:line="240" w:lineRule="auto"/>
        <w:jc w:val="both"/>
        <w:rPr>
          <w:rFonts w:ascii="Arial" w:eastAsia="Calibri" w:hAnsi="Arial" w:cs="Arial"/>
          <w:lang w:val="en-US"/>
        </w:rPr>
      </w:pPr>
    </w:p>
    <w:p w14:paraId="30B89FEF" w14:textId="77777777" w:rsidR="004E1683" w:rsidRPr="00831DB3" w:rsidRDefault="004E1683" w:rsidP="0050181C">
      <w:pPr>
        <w:tabs>
          <w:tab w:val="left" w:pos="851"/>
        </w:tabs>
        <w:spacing w:before="120" w:after="120" w:line="240" w:lineRule="auto"/>
        <w:jc w:val="both"/>
        <w:rPr>
          <w:rFonts w:ascii="Arial" w:eastAsia="Calibri" w:hAnsi="Arial" w:cs="Arial"/>
          <w:lang w:val="en-US"/>
        </w:rPr>
      </w:pPr>
      <w:r w:rsidRPr="00831DB3">
        <w:rPr>
          <w:rFonts w:ascii="Arial" w:hAnsi="Arial"/>
          <w:b/>
          <w:lang w:val="en-US"/>
        </w:rPr>
        <w:t xml:space="preserve">Article 5. </w:t>
      </w:r>
      <w:r w:rsidR="003F796D">
        <w:rPr>
          <w:rFonts w:ascii="Arial" w:hAnsi="Arial"/>
          <w:b/>
          <w:lang w:val="en-US"/>
        </w:rPr>
        <w:t xml:space="preserve"> </w:t>
      </w:r>
      <w:proofErr w:type="gramStart"/>
      <w:r w:rsidRPr="00831DB3">
        <w:rPr>
          <w:rFonts w:ascii="Arial" w:hAnsi="Arial"/>
          <w:lang w:val="en-US"/>
        </w:rPr>
        <w:t>In the event that</w:t>
      </w:r>
      <w:proofErr w:type="gramEnd"/>
      <w:r w:rsidRPr="00831DB3">
        <w:rPr>
          <w:rFonts w:ascii="Arial" w:hAnsi="Arial"/>
          <w:lang w:val="en-US"/>
        </w:rPr>
        <w:t xml:space="preserve"> the students fail all the credits in a year… [</w:t>
      </w:r>
      <w:r w:rsidRPr="00831DB3">
        <w:rPr>
          <w:rFonts w:ascii="Arial" w:hAnsi="Arial"/>
          <w:highlight w:val="lightGray"/>
          <w:lang w:val="en-US"/>
        </w:rPr>
        <w:t>are they expelled from the degree? Can they repeat? Do they have to repeat in the subsequent year or can they recover later on?</w:t>
      </w:r>
      <w:r w:rsidRPr="00831DB3">
        <w:rPr>
          <w:rFonts w:ascii="Arial" w:hAnsi="Arial"/>
          <w:lang w:val="en-US"/>
        </w:rPr>
        <w:t>].</w:t>
      </w:r>
    </w:p>
    <w:p w14:paraId="35DC7229" w14:textId="77777777" w:rsidR="00BC107D" w:rsidRPr="00831DB3" w:rsidRDefault="00BC107D" w:rsidP="0050181C">
      <w:pPr>
        <w:tabs>
          <w:tab w:val="left" w:pos="851"/>
        </w:tabs>
        <w:spacing w:before="120" w:after="120" w:line="240" w:lineRule="auto"/>
        <w:jc w:val="both"/>
        <w:rPr>
          <w:rFonts w:ascii="Arial" w:eastAsia="Calibri" w:hAnsi="Arial" w:cs="Arial"/>
          <w:lang w:val="en-US"/>
        </w:rPr>
      </w:pPr>
    </w:p>
    <w:p w14:paraId="65145CAB" w14:textId="77777777" w:rsidR="004E1683" w:rsidRPr="00831DB3" w:rsidRDefault="004E1683" w:rsidP="0050181C">
      <w:pPr>
        <w:tabs>
          <w:tab w:val="left" w:pos="993"/>
        </w:tabs>
        <w:spacing w:before="120" w:after="120" w:line="240" w:lineRule="auto"/>
        <w:jc w:val="both"/>
        <w:rPr>
          <w:rFonts w:ascii="Arial" w:eastAsia="Calibri" w:hAnsi="Arial" w:cs="Arial"/>
          <w:lang w:val="en-US"/>
        </w:rPr>
      </w:pPr>
      <w:r w:rsidRPr="00831DB3">
        <w:rPr>
          <w:rFonts w:ascii="Arial" w:hAnsi="Arial"/>
          <w:b/>
          <w:lang w:val="en-US"/>
        </w:rPr>
        <w:t xml:space="preserve">Article 6. </w:t>
      </w:r>
      <w:r w:rsidR="001F3D22">
        <w:rPr>
          <w:rFonts w:ascii="Arial" w:hAnsi="Arial"/>
          <w:b/>
          <w:lang w:val="en-US"/>
        </w:rPr>
        <w:t xml:space="preserve"> </w:t>
      </w:r>
      <w:r w:rsidRPr="00831DB3">
        <w:rPr>
          <w:rFonts w:ascii="Arial" w:hAnsi="Arial"/>
          <w:lang w:val="en-US"/>
        </w:rPr>
        <w:t xml:space="preserve">The grades obtained at an institution shall be those allocated to the credits </w:t>
      </w:r>
      <w:r w:rsidR="00831DB3" w:rsidRPr="00831DB3">
        <w:rPr>
          <w:rFonts w:ascii="Arial" w:hAnsi="Arial"/>
          <w:lang w:val="en-US"/>
        </w:rPr>
        <w:t>recognized</w:t>
      </w:r>
      <w:r w:rsidRPr="00831DB3">
        <w:rPr>
          <w:rFonts w:ascii="Arial" w:hAnsi="Arial"/>
          <w:lang w:val="en-US"/>
        </w:rPr>
        <w:t xml:space="preserve"> at the </w:t>
      </w:r>
      <w:r w:rsidR="001F3D22">
        <w:rPr>
          <w:rFonts w:ascii="Arial" w:hAnsi="Arial"/>
          <w:lang w:val="en-US"/>
        </w:rPr>
        <w:t>partner</w:t>
      </w:r>
      <w:r w:rsidR="001F3D22" w:rsidRPr="00831DB3">
        <w:rPr>
          <w:rFonts w:ascii="Arial" w:hAnsi="Arial"/>
          <w:lang w:val="en-US"/>
        </w:rPr>
        <w:t xml:space="preserve"> </w:t>
      </w:r>
      <w:r w:rsidRPr="00831DB3">
        <w:rPr>
          <w:rFonts w:ascii="Arial" w:hAnsi="Arial"/>
          <w:lang w:val="en-US"/>
        </w:rPr>
        <w:t>institution in accordance with the table attached to this exhibit and in accordance with the grade equivalence table in Exhibit E</w:t>
      </w:r>
      <w:r w:rsidRPr="00831DB3">
        <w:rPr>
          <w:rFonts w:ascii="Arial" w:hAnsi="Arial"/>
          <w:b/>
          <w:lang w:val="en-US"/>
        </w:rPr>
        <w:t xml:space="preserve"> </w:t>
      </w:r>
      <w:r w:rsidRPr="00831DB3">
        <w:rPr>
          <w:rFonts w:ascii="Arial" w:hAnsi="Arial"/>
          <w:lang w:val="en-US"/>
        </w:rPr>
        <w:t>[</w:t>
      </w:r>
      <w:r w:rsidRPr="00831DB3">
        <w:rPr>
          <w:rFonts w:ascii="Arial" w:hAnsi="Arial"/>
          <w:highlight w:val="lightGray"/>
          <w:lang w:val="en-US"/>
        </w:rPr>
        <w:t xml:space="preserve">by default, the grade equivalence. In the event that the average grade is used for an entire block/semester/year regarding all the credits </w:t>
      </w:r>
      <w:r w:rsidR="00831DB3" w:rsidRPr="00831DB3">
        <w:rPr>
          <w:rFonts w:ascii="Arial" w:hAnsi="Arial"/>
          <w:highlight w:val="lightGray"/>
          <w:lang w:val="en-US"/>
        </w:rPr>
        <w:t>recognized</w:t>
      </w:r>
      <w:r w:rsidRPr="00831DB3">
        <w:rPr>
          <w:rFonts w:ascii="Arial" w:hAnsi="Arial"/>
          <w:highlight w:val="lightGray"/>
          <w:lang w:val="en-US"/>
        </w:rPr>
        <w:t xml:space="preserve"> at the other institution, specify the criterion].</w:t>
      </w:r>
      <w:r w:rsidRPr="00831DB3">
        <w:rPr>
          <w:rFonts w:ascii="Arial" w:hAnsi="Arial"/>
          <w:lang w:val="en-US"/>
        </w:rPr>
        <w:t xml:space="preserve"> </w:t>
      </w:r>
    </w:p>
    <w:p w14:paraId="5933FACA" w14:textId="77777777" w:rsidR="00BC107D" w:rsidRPr="00831DB3" w:rsidRDefault="00BC107D" w:rsidP="0050181C">
      <w:pPr>
        <w:tabs>
          <w:tab w:val="left" w:pos="993"/>
        </w:tabs>
        <w:spacing w:before="120" w:after="120" w:line="240" w:lineRule="auto"/>
        <w:jc w:val="both"/>
        <w:rPr>
          <w:rFonts w:ascii="Arial" w:eastAsia="Calibri" w:hAnsi="Arial" w:cs="Arial"/>
          <w:lang w:val="en-US"/>
        </w:rPr>
      </w:pPr>
    </w:p>
    <w:p w14:paraId="3A28FC16" w14:textId="77777777" w:rsidR="004E1683" w:rsidRPr="00831DB3" w:rsidRDefault="004E1683" w:rsidP="0050181C">
      <w:pPr>
        <w:suppressAutoHyphens/>
        <w:autoSpaceDE w:val="0"/>
        <w:spacing w:before="120" w:after="120" w:line="240" w:lineRule="auto"/>
        <w:jc w:val="both"/>
        <w:rPr>
          <w:rFonts w:ascii="Arial" w:eastAsia="Times New Roman" w:hAnsi="Arial" w:cs="Arial"/>
          <w:bCs/>
          <w:lang w:val="en-US"/>
        </w:rPr>
      </w:pPr>
      <w:r w:rsidRPr="00831DB3">
        <w:rPr>
          <w:rFonts w:ascii="Arial" w:hAnsi="Arial"/>
          <w:b/>
          <w:lang w:val="en-US"/>
        </w:rPr>
        <w:t>Article 7.</w:t>
      </w:r>
      <w:r w:rsidRPr="00831DB3">
        <w:rPr>
          <w:rFonts w:ascii="Arial" w:hAnsi="Arial"/>
          <w:lang w:val="en-US"/>
        </w:rPr>
        <w:t xml:space="preserve"> </w:t>
      </w:r>
      <w:r w:rsidR="001F3D22">
        <w:rPr>
          <w:rFonts w:ascii="Arial" w:hAnsi="Arial"/>
          <w:lang w:val="en-US"/>
        </w:rPr>
        <w:t xml:space="preserve"> </w:t>
      </w:r>
      <w:r w:rsidRPr="00831DB3">
        <w:rPr>
          <w:rFonts w:ascii="Arial" w:hAnsi="Arial"/>
          <w:lang w:val="en-US"/>
        </w:rPr>
        <w:t xml:space="preserve">The credits by year shall be </w:t>
      </w:r>
      <w:r w:rsidR="00831DB3" w:rsidRPr="00831DB3">
        <w:rPr>
          <w:rFonts w:ascii="Arial" w:hAnsi="Arial"/>
          <w:lang w:val="en-US"/>
        </w:rPr>
        <w:t>recognized</w:t>
      </w:r>
      <w:r w:rsidRPr="00831DB3">
        <w:rPr>
          <w:rFonts w:ascii="Arial" w:hAnsi="Arial"/>
          <w:lang w:val="en-US"/>
        </w:rPr>
        <w:t xml:space="preserve"> in accordance with the following credit recognition table:</w:t>
      </w:r>
    </w:p>
    <w:p w14:paraId="515BB6A0" w14:textId="77777777" w:rsidR="004E1683" w:rsidRPr="00831DB3" w:rsidRDefault="004E1683" w:rsidP="0050181C">
      <w:pPr>
        <w:suppressAutoHyphens/>
        <w:autoSpaceDE w:val="0"/>
        <w:spacing w:before="120" w:after="120" w:line="240" w:lineRule="auto"/>
        <w:jc w:val="both"/>
        <w:rPr>
          <w:rFonts w:ascii="Arial" w:eastAsia="Times New Roman" w:hAnsi="Arial" w:cs="Arial"/>
          <w:b/>
          <w:bCs/>
          <w:caps/>
          <w:lang w:val="en-US"/>
        </w:rPr>
      </w:pPr>
    </w:p>
    <w:p w14:paraId="467A01C6" w14:textId="77777777" w:rsidR="00395881" w:rsidRPr="00831DB3" w:rsidRDefault="00395881" w:rsidP="0050181C">
      <w:pPr>
        <w:suppressAutoHyphens/>
        <w:autoSpaceDE w:val="0"/>
        <w:spacing w:before="120" w:after="120" w:line="240" w:lineRule="auto"/>
        <w:jc w:val="both"/>
        <w:rPr>
          <w:rFonts w:ascii="Arial" w:eastAsia="Times New Roman" w:hAnsi="Arial" w:cs="Arial"/>
          <w:b/>
          <w:bCs/>
          <w:caps/>
          <w:lang w:val="en-US"/>
        </w:rPr>
      </w:pPr>
    </w:p>
    <w:p w14:paraId="51A2E71D" w14:textId="77777777" w:rsidR="00395881" w:rsidRPr="00831DB3" w:rsidRDefault="00395881" w:rsidP="0050181C">
      <w:pPr>
        <w:suppressAutoHyphens/>
        <w:autoSpaceDE w:val="0"/>
        <w:spacing w:before="120" w:after="120" w:line="240" w:lineRule="auto"/>
        <w:jc w:val="both"/>
        <w:rPr>
          <w:rFonts w:ascii="Arial" w:eastAsia="Times New Roman" w:hAnsi="Arial" w:cs="Arial"/>
          <w:b/>
          <w:bCs/>
          <w:caps/>
          <w:lang w:val="en-US"/>
        </w:rPr>
      </w:pPr>
    </w:p>
    <w:p w14:paraId="718929BC" w14:textId="77777777" w:rsidR="00395881" w:rsidRPr="00831DB3" w:rsidRDefault="00395881" w:rsidP="0050181C">
      <w:pPr>
        <w:suppressAutoHyphens/>
        <w:autoSpaceDE w:val="0"/>
        <w:spacing w:before="120" w:after="120" w:line="240" w:lineRule="auto"/>
        <w:jc w:val="both"/>
        <w:rPr>
          <w:rFonts w:ascii="Arial" w:eastAsia="Times New Roman" w:hAnsi="Arial" w:cs="Arial"/>
          <w:b/>
          <w:bCs/>
          <w:caps/>
          <w:lang w:val="en-US"/>
        </w:rPr>
      </w:pPr>
    </w:p>
    <w:p w14:paraId="36130836" w14:textId="77777777" w:rsidR="004E1683" w:rsidRPr="00831DB3" w:rsidRDefault="00A229D7" w:rsidP="0050181C">
      <w:pPr>
        <w:suppressAutoHyphens/>
        <w:autoSpaceDE w:val="0"/>
        <w:spacing w:before="120" w:after="120" w:line="240" w:lineRule="auto"/>
        <w:jc w:val="both"/>
        <w:rPr>
          <w:rFonts w:ascii="Arial" w:eastAsia="Times New Roman" w:hAnsi="Arial" w:cs="Arial"/>
          <w:lang w:val="en-US"/>
        </w:rPr>
      </w:pPr>
      <w:r w:rsidRPr="00831DB3">
        <w:rPr>
          <w:rFonts w:ascii="Arial" w:hAnsi="Arial"/>
          <w:b/>
          <w:caps/>
          <w:lang w:val="en-US"/>
        </w:rPr>
        <w:lastRenderedPageBreak/>
        <w:t xml:space="preserve">year… </w:t>
      </w:r>
      <w:r w:rsidRPr="00831DB3">
        <w:rPr>
          <w:rFonts w:ascii="Arial" w:hAnsi="Arial"/>
          <w:lang w:val="en-US"/>
        </w:rPr>
        <w:t>[</w:t>
      </w:r>
      <w:r w:rsidRPr="00831DB3">
        <w:rPr>
          <w:rFonts w:ascii="Arial" w:hAnsi="Arial"/>
          <w:highlight w:val="lightGray"/>
          <w:lang w:val="en-US"/>
        </w:rPr>
        <w:t xml:space="preserve">draft a table for each year/semester of the program taken by the students at the </w:t>
      </w:r>
      <w:r w:rsidR="001F3D22">
        <w:rPr>
          <w:rFonts w:ascii="Arial" w:hAnsi="Arial"/>
          <w:highlight w:val="lightGray"/>
          <w:lang w:val="en-US"/>
        </w:rPr>
        <w:t>partner</w:t>
      </w:r>
      <w:r w:rsidR="001F3D22" w:rsidRPr="00831DB3">
        <w:rPr>
          <w:rFonts w:ascii="Arial" w:hAnsi="Arial"/>
          <w:highlight w:val="lightGray"/>
          <w:lang w:val="en-US"/>
        </w:rPr>
        <w:t xml:space="preserve"> </w:t>
      </w:r>
      <w:r w:rsidRPr="00831DB3">
        <w:rPr>
          <w:rFonts w:ascii="Arial" w:hAnsi="Arial"/>
          <w:highlight w:val="lightGray"/>
          <w:lang w:val="en-US"/>
        </w:rPr>
        <w:t>institution. Add the necessary rows</w:t>
      </w:r>
      <w:r w:rsidRPr="00831DB3">
        <w:rPr>
          <w:rFonts w:ascii="Arial" w:hAnsi="Arial"/>
          <w:lang w:val="en-US"/>
        </w:rPr>
        <w:t>]</w:t>
      </w:r>
      <w:r w:rsidRPr="00831DB3">
        <w:rPr>
          <w:rFonts w:ascii="Arial" w:hAnsi="Arial"/>
          <w:b/>
          <w:caps/>
          <w:lang w:val="en-US"/>
        </w:rPr>
        <w:t xml:space="preserve"> </w:t>
      </w:r>
    </w:p>
    <w:tbl>
      <w:tblPr>
        <w:tblW w:w="5000" w:type="pct"/>
        <w:tblCellMar>
          <w:left w:w="70" w:type="dxa"/>
          <w:right w:w="70" w:type="dxa"/>
        </w:tblCellMar>
        <w:tblLook w:val="04A0" w:firstRow="1" w:lastRow="0" w:firstColumn="1" w:lastColumn="0" w:noHBand="0" w:noVBand="1"/>
      </w:tblPr>
      <w:tblGrid>
        <w:gridCol w:w="180"/>
        <w:gridCol w:w="3804"/>
        <w:gridCol w:w="937"/>
        <w:gridCol w:w="2580"/>
        <w:gridCol w:w="818"/>
        <w:gridCol w:w="180"/>
      </w:tblGrid>
      <w:tr w:rsidR="00A229D7" w:rsidRPr="00831DB3" w14:paraId="373309D3" w14:textId="77777777" w:rsidTr="00395881">
        <w:trPr>
          <w:trHeight w:val="995"/>
        </w:trPr>
        <w:tc>
          <w:tcPr>
            <w:tcW w:w="2344" w:type="pct"/>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132EBD49" w14:textId="77777777" w:rsidR="00A229D7" w:rsidRPr="00831DB3" w:rsidRDefault="00A229D7" w:rsidP="001F3D22">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 xml:space="preserve">SUBJECTS AT THE </w:t>
            </w:r>
            <w:r w:rsidR="001F3D22">
              <w:rPr>
                <w:rFonts w:ascii="Arial" w:hAnsi="Arial"/>
                <w:b/>
                <w:color w:val="000000"/>
                <w:lang w:val="en-US"/>
              </w:rPr>
              <w:t>PARTNER</w:t>
            </w:r>
            <w:r w:rsidR="001F3D22" w:rsidRPr="00831DB3">
              <w:rPr>
                <w:rFonts w:ascii="Arial" w:hAnsi="Arial"/>
                <w:b/>
                <w:color w:val="000000"/>
                <w:lang w:val="en-US"/>
              </w:rPr>
              <w:t xml:space="preserve"> </w:t>
            </w:r>
            <w:r w:rsidRPr="00831DB3">
              <w:rPr>
                <w:rFonts w:ascii="Arial" w:hAnsi="Arial"/>
                <w:b/>
                <w:color w:val="000000"/>
                <w:lang w:val="en-US"/>
              </w:rPr>
              <w:t xml:space="preserve">INSTITUTION         </w:t>
            </w:r>
          </w:p>
        </w:tc>
        <w:tc>
          <w:tcPr>
            <w:tcW w:w="5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3205FCE"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ECTS</w:t>
            </w:r>
          </w:p>
        </w:tc>
        <w:tc>
          <w:tcPr>
            <w:tcW w:w="1518" w:type="pct"/>
            <w:tcBorders>
              <w:top w:val="single" w:sz="4" w:space="0" w:color="auto"/>
              <w:left w:val="single" w:sz="4" w:space="0" w:color="auto"/>
              <w:bottom w:val="single" w:sz="4" w:space="0" w:color="auto"/>
              <w:right w:val="single" w:sz="4" w:space="0" w:color="auto"/>
            </w:tcBorders>
            <w:shd w:val="clear" w:color="000000" w:fill="D9D9D9"/>
            <w:vAlign w:val="center"/>
          </w:tcPr>
          <w:p w14:paraId="0C0823DA" w14:textId="77777777" w:rsidR="00A229D7" w:rsidRPr="00831DB3" w:rsidRDefault="00A229D7">
            <w:pPr>
              <w:spacing w:before="120" w:after="120" w:line="240" w:lineRule="auto"/>
              <w:jc w:val="center"/>
              <w:rPr>
                <w:rFonts w:ascii="Arial" w:eastAsia="Times New Roman" w:hAnsi="Arial" w:cs="Arial"/>
                <w:b/>
                <w:bCs/>
                <w:color w:val="000000"/>
                <w:lang w:val="en-US"/>
              </w:rPr>
            </w:pPr>
            <w:r w:rsidRPr="00831DB3">
              <w:rPr>
                <w:rFonts w:ascii="Arial" w:hAnsi="Arial"/>
                <w:b/>
                <w:lang w:val="en-US"/>
              </w:rPr>
              <w:t xml:space="preserve">SUBJECTS </w:t>
            </w:r>
            <w:r w:rsidR="00831DB3" w:rsidRPr="00831DB3">
              <w:rPr>
                <w:rFonts w:ascii="Arial" w:hAnsi="Arial"/>
                <w:b/>
                <w:lang w:val="en-US"/>
              </w:rPr>
              <w:t>RECOGNIZED</w:t>
            </w:r>
            <w:r w:rsidRPr="00831DB3">
              <w:rPr>
                <w:rFonts w:ascii="Arial" w:hAnsi="Arial"/>
                <w:b/>
                <w:lang w:val="en-US"/>
              </w:rPr>
              <w:t xml:space="preserve"> AT UAM </w:t>
            </w:r>
          </w:p>
        </w:tc>
        <w:tc>
          <w:tcPr>
            <w:tcW w:w="481" w:type="pct"/>
            <w:tcBorders>
              <w:top w:val="single" w:sz="4" w:space="0" w:color="auto"/>
              <w:left w:val="single" w:sz="4" w:space="0" w:color="auto"/>
              <w:bottom w:val="single" w:sz="4" w:space="0" w:color="auto"/>
              <w:right w:val="single" w:sz="4" w:space="0" w:color="auto"/>
            </w:tcBorders>
            <w:shd w:val="clear" w:color="000000" w:fill="D9D9D9"/>
            <w:vAlign w:val="center"/>
          </w:tcPr>
          <w:p w14:paraId="2F5416A6" w14:textId="77777777" w:rsidR="00A229D7" w:rsidRPr="00831DB3" w:rsidRDefault="00A229D7" w:rsidP="00A229D7">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ECTS</w:t>
            </w:r>
          </w:p>
        </w:tc>
        <w:tc>
          <w:tcPr>
            <w:tcW w:w="106" w:type="pct"/>
            <w:tcBorders>
              <w:top w:val="nil"/>
              <w:left w:val="single" w:sz="4" w:space="0" w:color="auto"/>
              <w:bottom w:val="nil"/>
              <w:right w:val="nil"/>
            </w:tcBorders>
            <w:shd w:val="clear" w:color="auto" w:fill="auto"/>
            <w:vAlign w:val="center"/>
            <w:hideMark/>
          </w:tcPr>
          <w:p w14:paraId="47F5AE78"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p>
        </w:tc>
      </w:tr>
      <w:tr w:rsidR="00A229D7" w:rsidRPr="00831DB3" w14:paraId="73531175"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3C0CA5BD" w14:textId="77777777" w:rsidR="00A229D7" w:rsidRPr="00831DB3" w:rsidRDefault="00A229D7" w:rsidP="0050181C">
            <w:pPr>
              <w:spacing w:before="120" w:after="120" w:line="240" w:lineRule="auto"/>
              <w:rPr>
                <w:rFonts w:ascii="Arial" w:eastAsia="Times New Roman" w:hAnsi="Arial" w:cs="Arial"/>
                <w:b/>
                <w:bCs/>
                <w:color w:val="000000"/>
                <w:u w:val="single"/>
                <w:lang w:val="en-US"/>
              </w:rPr>
            </w:pPr>
          </w:p>
        </w:tc>
        <w:tc>
          <w:tcPr>
            <w:tcW w:w="551" w:type="pct"/>
            <w:tcBorders>
              <w:top w:val="nil"/>
              <w:left w:val="single" w:sz="4" w:space="0" w:color="auto"/>
              <w:bottom w:val="single" w:sz="4" w:space="0" w:color="auto"/>
              <w:right w:val="single" w:sz="4" w:space="0" w:color="auto"/>
            </w:tcBorders>
            <w:shd w:val="clear" w:color="auto" w:fill="auto"/>
          </w:tcPr>
          <w:p w14:paraId="4C3F2571"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c>
          <w:tcPr>
            <w:tcW w:w="1518" w:type="pct"/>
            <w:tcBorders>
              <w:top w:val="single" w:sz="4" w:space="0" w:color="auto"/>
              <w:left w:val="nil"/>
              <w:bottom w:val="single" w:sz="4" w:space="0" w:color="auto"/>
              <w:right w:val="single" w:sz="4" w:space="0" w:color="auto"/>
            </w:tcBorders>
          </w:tcPr>
          <w:p w14:paraId="2D8C3B77"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77D20EC8"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106" w:type="pct"/>
            <w:tcBorders>
              <w:top w:val="nil"/>
              <w:left w:val="single" w:sz="4" w:space="0" w:color="auto"/>
              <w:bottom w:val="nil"/>
              <w:right w:val="nil"/>
            </w:tcBorders>
            <w:shd w:val="clear" w:color="auto" w:fill="auto"/>
            <w:hideMark/>
          </w:tcPr>
          <w:p w14:paraId="508E0498"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r w:rsidR="00A229D7" w:rsidRPr="00831DB3" w14:paraId="4E37CDE8"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noWrap/>
            <w:vAlign w:val="center"/>
          </w:tcPr>
          <w:p w14:paraId="54D1B854" w14:textId="77777777" w:rsidR="00A229D7" w:rsidRPr="00831DB3" w:rsidRDefault="00A229D7" w:rsidP="0050181C">
            <w:pPr>
              <w:spacing w:before="120" w:after="120" w:line="240" w:lineRule="auto"/>
              <w:rPr>
                <w:rFonts w:ascii="Arial" w:eastAsia="Times New Roman" w:hAnsi="Arial" w:cs="Arial"/>
                <w:color w:val="000000"/>
                <w:lang w:val="en-US"/>
              </w:rPr>
            </w:pPr>
          </w:p>
        </w:tc>
        <w:tc>
          <w:tcPr>
            <w:tcW w:w="551" w:type="pct"/>
            <w:tcBorders>
              <w:top w:val="nil"/>
              <w:left w:val="single" w:sz="4" w:space="0" w:color="auto"/>
              <w:bottom w:val="single" w:sz="4" w:space="0" w:color="auto"/>
              <w:right w:val="single" w:sz="4" w:space="0" w:color="auto"/>
            </w:tcBorders>
            <w:shd w:val="clear" w:color="auto" w:fill="auto"/>
            <w:noWrap/>
            <w:vAlign w:val="center"/>
          </w:tcPr>
          <w:p w14:paraId="0C994E0D"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c>
          <w:tcPr>
            <w:tcW w:w="1518" w:type="pct"/>
            <w:tcBorders>
              <w:top w:val="single" w:sz="4" w:space="0" w:color="auto"/>
              <w:left w:val="nil"/>
              <w:bottom w:val="single" w:sz="4" w:space="0" w:color="auto"/>
              <w:right w:val="single" w:sz="4" w:space="0" w:color="auto"/>
            </w:tcBorders>
          </w:tcPr>
          <w:p w14:paraId="705412E6"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6465FB03" w14:textId="77777777" w:rsidR="00A229D7" w:rsidRPr="00831DB3" w:rsidRDefault="00A229D7">
            <w:pPr>
              <w:spacing w:before="120" w:after="120" w:line="240" w:lineRule="auto"/>
              <w:jc w:val="center"/>
              <w:rPr>
                <w:rFonts w:ascii="Arial" w:eastAsia="Times New Roman" w:hAnsi="Arial" w:cs="Arial"/>
                <w:color w:val="000000"/>
                <w:lang w:val="en-US"/>
              </w:rPr>
            </w:pPr>
          </w:p>
        </w:tc>
        <w:tc>
          <w:tcPr>
            <w:tcW w:w="106" w:type="pct"/>
            <w:tcBorders>
              <w:top w:val="nil"/>
              <w:left w:val="single" w:sz="4" w:space="0" w:color="auto"/>
              <w:bottom w:val="nil"/>
              <w:right w:val="nil"/>
            </w:tcBorders>
            <w:shd w:val="clear" w:color="auto" w:fill="auto"/>
            <w:hideMark/>
          </w:tcPr>
          <w:p w14:paraId="375B8CDD"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r w:rsidR="00AA3B33" w:rsidRPr="00831DB3" w14:paraId="7886728C"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4DE30C08"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1A516514"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3F9F5F65"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601B8932"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1B6B2566"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2EA95C65"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58E56369"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7323AB67"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3A737CB7"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7B843A57"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1ABF0ED9"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5043FAFF"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324A660F"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6B3A1F58"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2FD16144"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0E8D2F92"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59669A8D"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0975E29E"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5B00F86E"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4F476E19"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0257A2A2"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7706C364"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5982C96B"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1CA57E85"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0A838B96"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738EB834"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453DA45E"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68D77F31"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2E375ADC"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A3B33" w:rsidRPr="00831DB3" w14:paraId="003A9F69"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tcPr>
          <w:p w14:paraId="13F36A91" w14:textId="77777777" w:rsidR="00AA3B33" w:rsidRPr="00831DB3" w:rsidRDefault="00AA3B33" w:rsidP="0050181C">
            <w:pPr>
              <w:spacing w:before="120" w:after="120" w:line="240" w:lineRule="auto"/>
              <w:rPr>
                <w:rFonts w:ascii="Arial" w:eastAsia="Times New Roman" w:hAnsi="Arial" w:cs="Arial"/>
                <w:b/>
                <w:bCs/>
                <w:color w:val="000000"/>
                <w:lang w:val="en-US"/>
              </w:rPr>
            </w:pPr>
          </w:p>
        </w:tc>
        <w:tc>
          <w:tcPr>
            <w:tcW w:w="551" w:type="pct"/>
            <w:tcBorders>
              <w:top w:val="nil"/>
              <w:left w:val="single" w:sz="4" w:space="0" w:color="auto"/>
              <w:bottom w:val="single" w:sz="4" w:space="0" w:color="auto"/>
              <w:right w:val="single" w:sz="4" w:space="0" w:color="auto"/>
            </w:tcBorders>
            <w:shd w:val="clear" w:color="auto" w:fill="auto"/>
            <w:vAlign w:val="center"/>
          </w:tcPr>
          <w:p w14:paraId="7C4C03A1"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0B343838"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6D5D7237" w14:textId="77777777" w:rsidR="00AA3B33" w:rsidRPr="00831DB3" w:rsidRDefault="00AA3B33">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tcPr>
          <w:p w14:paraId="34F398D3" w14:textId="77777777" w:rsidR="00AA3B33" w:rsidRPr="00831DB3" w:rsidRDefault="00AA3B33" w:rsidP="0050181C">
            <w:pPr>
              <w:spacing w:before="120" w:after="120" w:line="240" w:lineRule="auto"/>
              <w:jc w:val="center"/>
              <w:rPr>
                <w:rFonts w:ascii="Arial" w:eastAsia="Times New Roman" w:hAnsi="Arial" w:cs="Arial"/>
                <w:b/>
                <w:bCs/>
                <w:color w:val="000000"/>
                <w:lang w:val="en-US"/>
              </w:rPr>
            </w:pPr>
          </w:p>
        </w:tc>
      </w:tr>
      <w:tr w:rsidR="00A229D7" w:rsidRPr="00831DB3" w14:paraId="552BA844" w14:textId="77777777" w:rsidTr="00A229D7">
        <w:tc>
          <w:tcPr>
            <w:tcW w:w="2344" w:type="pct"/>
            <w:gridSpan w:val="2"/>
            <w:tcBorders>
              <w:top w:val="nil"/>
              <w:left w:val="single" w:sz="4" w:space="0" w:color="auto"/>
              <w:bottom w:val="single" w:sz="4" w:space="0" w:color="auto"/>
              <w:right w:val="single" w:sz="4" w:space="0" w:color="auto"/>
            </w:tcBorders>
            <w:shd w:val="clear" w:color="auto" w:fill="auto"/>
            <w:hideMark/>
          </w:tcPr>
          <w:p w14:paraId="640240EE" w14:textId="77777777" w:rsidR="00A229D7" w:rsidRPr="00831DB3" w:rsidRDefault="00A229D7" w:rsidP="0050181C">
            <w:pPr>
              <w:spacing w:before="120" w:after="120" w:line="240" w:lineRule="auto"/>
              <w:rPr>
                <w:rFonts w:ascii="Arial" w:eastAsia="Times New Roman" w:hAnsi="Arial" w:cs="Arial"/>
                <w:b/>
                <w:bCs/>
                <w:color w:val="000000"/>
                <w:lang w:val="en-US"/>
              </w:rPr>
            </w:pPr>
            <w:r w:rsidRPr="00831DB3">
              <w:rPr>
                <w:rFonts w:ascii="Arial" w:hAnsi="Arial"/>
                <w:b/>
                <w:color w:val="000000"/>
                <w:lang w:val="en-US"/>
              </w:rPr>
              <w:t xml:space="preserve">Total credits </w:t>
            </w:r>
          </w:p>
        </w:tc>
        <w:tc>
          <w:tcPr>
            <w:tcW w:w="551" w:type="pct"/>
            <w:tcBorders>
              <w:top w:val="nil"/>
              <w:left w:val="single" w:sz="4" w:space="0" w:color="auto"/>
              <w:bottom w:val="single" w:sz="4" w:space="0" w:color="auto"/>
              <w:right w:val="single" w:sz="4" w:space="0" w:color="auto"/>
            </w:tcBorders>
            <w:shd w:val="clear" w:color="auto" w:fill="auto"/>
            <w:vAlign w:val="center"/>
          </w:tcPr>
          <w:p w14:paraId="4581D6BC"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p>
        </w:tc>
        <w:tc>
          <w:tcPr>
            <w:tcW w:w="1518" w:type="pct"/>
            <w:tcBorders>
              <w:top w:val="single" w:sz="4" w:space="0" w:color="auto"/>
              <w:left w:val="nil"/>
              <w:bottom w:val="single" w:sz="4" w:space="0" w:color="auto"/>
              <w:right w:val="single" w:sz="4" w:space="0" w:color="auto"/>
            </w:tcBorders>
          </w:tcPr>
          <w:p w14:paraId="2117BE38" w14:textId="77777777" w:rsidR="00A229D7" w:rsidRPr="00831DB3" w:rsidRDefault="00A229D7">
            <w:pPr>
              <w:spacing w:before="120" w:after="120" w:line="240" w:lineRule="auto"/>
              <w:jc w:val="center"/>
              <w:rPr>
                <w:rFonts w:ascii="Arial" w:eastAsia="Times New Roman" w:hAnsi="Arial" w:cs="Arial"/>
                <w:b/>
                <w:bCs/>
                <w:color w:val="000000"/>
                <w:lang w:val="en-US"/>
              </w:rPr>
            </w:pPr>
          </w:p>
        </w:tc>
        <w:tc>
          <w:tcPr>
            <w:tcW w:w="481" w:type="pct"/>
            <w:tcBorders>
              <w:top w:val="single" w:sz="4" w:space="0" w:color="auto"/>
              <w:left w:val="single" w:sz="4" w:space="0" w:color="auto"/>
              <w:bottom w:val="single" w:sz="4" w:space="0" w:color="auto"/>
              <w:right w:val="single" w:sz="4" w:space="0" w:color="auto"/>
            </w:tcBorders>
          </w:tcPr>
          <w:p w14:paraId="26E92E9B" w14:textId="77777777" w:rsidR="00A229D7" w:rsidRPr="00831DB3" w:rsidRDefault="00A229D7">
            <w:pPr>
              <w:spacing w:before="120" w:after="120" w:line="240" w:lineRule="auto"/>
              <w:jc w:val="center"/>
              <w:rPr>
                <w:rFonts w:ascii="Arial" w:eastAsia="Times New Roman" w:hAnsi="Arial" w:cs="Arial"/>
                <w:b/>
                <w:bCs/>
                <w:color w:val="000000"/>
                <w:lang w:val="en-US"/>
              </w:rPr>
            </w:pPr>
          </w:p>
        </w:tc>
        <w:tc>
          <w:tcPr>
            <w:tcW w:w="106" w:type="pct"/>
            <w:tcBorders>
              <w:top w:val="nil"/>
              <w:left w:val="single" w:sz="4" w:space="0" w:color="auto"/>
              <w:bottom w:val="nil"/>
              <w:right w:val="nil"/>
            </w:tcBorders>
            <w:shd w:val="clear" w:color="auto" w:fill="auto"/>
            <w:noWrap/>
            <w:vAlign w:val="bottom"/>
            <w:hideMark/>
          </w:tcPr>
          <w:p w14:paraId="5AADB5FE" w14:textId="77777777" w:rsidR="00A229D7" w:rsidRPr="00831DB3" w:rsidRDefault="00A229D7" w:rsidP="0050181C">
            <w:pPr>
              <w:spacing w:before="120" w:after="120" w:line="240" w:lineRule="auto"/>
              <w:jc w:val="center"/>
              <w:rPr>
                <w:rFonts w:ascii="Arial" w:eastAsia="Times New Roman" w:hAnsi="Arial" w:cs="Arial"/>
                <w:b/>
                <w:bCs/>
                <w:color w:val="000000"/>
                <w:lang w:val="en-US"/>
              </w:rPr>
            </w:pPr>
          </w:p>
        </w:tc>
      </w:tr>
      <w:tr w:rsidR="00A229D7" w:rsidRPr="00831DB3" w14:paraId="4FA197CC"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06E30E20"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r w:rsidR="00A229D7" w:rsidRPr="00831DB3" w14:paraId="6913B459" w14:textId="77777777" w:rsidTr="00A229D7">
        <w:trPr>
          <w:gridAfter w:val="5"/>
          <w:wAfter w:w="4894" w:type="pct"/>
          <w:trHeight w:val="20"/>
        </w:trPr>
        <w:tc>
          <w:tcPr>
            <w:tcW w:w="106" w:type="pct"/>
            <w:tcBorders>
              <w:top w:val="nil"/>
              <w:left w:val="single" w:sz="4" w:space="0" w:color="auto"/>
              <w:bottom w:val="nil"/>
              <w:right w:val="nil"/>
            </w:tcBorders>
            <w:shd w:val="clear" w:color="auto" w:fill="auto"/>
            <w:noWrap/>
            <w:vAlign w:val="bottom"/>
            <w:hideMark/>
          </w:tcPr>
          <w:p w14:paraId="05495377" w14:textId="77777777" w:rsidR="00A229D7" w:rsidRPr="00831DB3" w:rsidRDefault="00A229D7" w:rsidP="0050181C">
            <w:pPr>
              <w:spacing w:before="120" w:after="120" w:line="240" w:lineRule="auto"/>
              <w:jc w:val="center"/>
              <w:rPr>
                <w:rFonts w:ascii="Arial" w:eastAsia="Times New Roman" w:hAnsi="Arial" w:cs="Arial"/>
                <w:color w:val="000000"/>
                <w:lang w:val="en-US"/>
              </w:rPr>
            </w:pPr>
          </w:p>
        </w:tc>
      </w:tr>
    </w:tbl>
    <w:p w14:paraId="33FABC69" w14:textId="77777777" w:rsidR="008329D3" w:rsidRPr="00831DB3" w:rsidRDefault="008329D3" w:rsidP="00AA3B33">
      <w:pPr>
        <w:spacing w:before="120" w:after="120" w:line="240" w:lineRule="auto"/>
        <w:rPr>
          <w:rFonts w:ascii="Arial" w:hAnsi="Arial" w:cs="Arial"/>
          <w:lang w:val="en-US"/>
        </w:rPr>
        <w:sectPr w:rsidR="008329D3" w:rsidRPr="00831DB3">
          <w:pgSz w:w="11906" w:h="16838"/>
          <w:pgMar w:top="1417" w:right="1701" w:bottom="1417" w:left="1701" w:header="708" w:footer="708" w:gutter="0"/>
          <w:cols w:space="708"/>
          <w:docGrid w:linePitch="360"/>
        </w:sectPr>
      </w:pPr>
    </w:p>
    <w:p w14:paraId="351AC836" w14:textId="77777777" w:rsidR="004E1683" w:rsidRPr="00831DB3" w:rsidRDefault="004E1683" w:rsidP="00AA3B33">
      <w:pPr>
        <w:spacing w:before="120" w:after="120" w:line="240" w:lineRule="auto"/>
        <w:jc w:val="center"/>
        <w:rPr>
          <w:rFonts w:ascii="Arial" w:hAnsi="Arial" w:cs="Arial"/>
          <w:b/>
          <w:lang w:val="en-US"/>
        </w:rPr>
      </w:pPr>
      <w:r w:rsidRPr="00831DB3">
        <w:rPr>
          <w:rFonts w:ascii="Arial" w:hAnsi="Arial"/>
          <w:b/>
          <w:lang w:val="en-US"/>
        </w:rPr>
        <w:lastRenderedPageBreak/>
        <w:t xml:space="preserve">EXHIBIT E: </w:t>
      </w:r>
      <w:r w:rsidRPr="00831DB3">
        <w:rPr>
          <w:rFonts w:ascii="Arial" w:hAnsi="Arial"/>
          <w:b/>
          <w:caps/>
          <w:lang w:val="en-US"/>
        </w:rPr>
        <w:t>Grade equivalence table</w:t>
      </w:r>
    </w:p>
    <w:p w14:paraId="5F7F7EB5" w14:textId="77777777" w:rsidR="004E1683" w:rsidRPr="00831DB3" w:rsidRDefault="004E1683" w:rsidP="00182A4E">
      <w:pPr>
        <w:spacing w:before="120" w:after="120" w:line="240" w:lineRule="auto"/>
        <w:jc w:val="both"/>
        <w:rPr>
          <w:rFonts w:ascii="Arial" w:hAnsi="Arial" w:cs="Arial"/>
          <w:lang w:val="en-US"/>
        </w:rPr>
      </w:pPr>
    </w:p>
    <w:p w14:paraId="392CBD59" w14:textId="77777777" w:rsidR="004E1683" w:rsidRPr="00831DB3" w:rsidRDefault="004E1683" w:rsidP="00182A4E">
      <w:pPr>
        <w:spacing w:before="120" w:after="120" w:line="240" w:lineRule="auto"/>
        <w:jc w:val="both"/>
        <w:rPr>
          <w:rFonts w:ascii="Arial" w:hAnsi="Arial" w:cs="Arial"/>
          <w:lang w:val="en-US"/>
        </w:rPr>
      </w:pPr>
      <w:r w:rsidRPr="00831DB3">
        <w:rPr>
          <w:rFonts w:ascii="Arial" w:hAnsi="Arial"/>
          <w:lang w:val="en-US"/>
        </w:rPr>
        <w:t>The grades obtained by the students at [</w:t>
      </w:r>
      <w:r w:rsidRPr="00831DB3">
        <w:rPr>
          <w:rFonts w:ascii="Arial" w:hAnsi="Arial"/>
          <w:highlight w:val="lightGray"/>
          <w:lang w:val="en-US"/>
        </w:rPr>
        <w:t>name of institution</w:t>
      </w:r>
      <w:r w:rsidRPr="00831DB3">
        <w:rPr>
          <w:rFonts w:ascii="Arial" w:hAnsi="Arial"/>
          <w:lang w:val="en-US"/>
        </w:rPr>
        <w:t>] are transferred to their report at UAM in accordance with the following table:</w:t>
      </w:r>
    </w:p>
    <w:p w14:paraId="0468BFC6" w14:textId="77777777" w:rsidR="004E1683" w:rsidRPr="00831DB3" w:rsidRDefault="004E1683" w:rsidP="00182A4E">
      <w:pPr>
        <w:spacing w:before="120" w:after="120" w:line="240" w:lineRule="auto"/>
        <w:jc w:val="both"/>
        <w:rPr>
          <w:rFonts w:ascii="Arial" w:hAnsi="Arial" w:cs="Arial"/>
          <w:lang w:val="en-US"/>
        </w:rPr>
      </w:pPr>
    </w:p>
    <w:p w14:paraId="4191CA7F" w14:textId="77777777" w:rsidR="004E1683" w:rsidRPr="00831DB3" w:rsidRDefault="004E1683" w:rsidP="00182A4E">
      <w:pPr>
        <w:spacing w:before="120" w:after="120" w:line="240" w:lineRule="auto"/>
        <w:jc w:val="center"/>
        <w:rPr>
          <w:rFonts w:ascii="Arial" w:hAnsi="Arial" w:cs="Arial"/>
          <w:b/>
          <w:lang w:val="en-US"/>
        </w:rPr>
      </w:pPr>
      <w:r w:rsidRPr="00831DB3">
        <w:rPr>
          <w:rFonts w:ascii="Arial" w:hAnsi="Arial"/>
          <w:b/>
          <w:lang w:val="en-US"/>
        </w:rPr>
        <w:t>EQUIVALENCE TABLE [</w:t>
      </w:r>
      <w:r w:rsidRPr="00831DB3">
        <w:rPr>
          <w:rFonts w:ascii="Arial" w:hAnsi="Arial"/>
          <w:b/>
          <w:highlight w:val="lightGray"/>
          <w:lang w:val="en-US"/>
        </w:rPr>
        <w:t>name of institution</w:t>
      </w:r>
      <w:r w:rsidRPr="00831DB3">
        <w:rPr>
          <w:rFonts w:ascii="Arial" w:hAnsi="Arial"/>
          <w:b/>
          <w:lang w:val="en-US"/>
        </w:rPr>
        <w:t>]-UAM</w:t>
      </w:r>
    </w:p>
    <w:p w14:paraId="1112537D" w14:textId="77777777" w:rsidR="004E1683" w:rsidRPr="00831DB3" w:rsidRDefault="004E1683" w:rsidP="00182A4E">
      <w:pPr>
        <w:spacing w:before="120" w:after="120" w:line="240" w:lineRule="auto"/>
        <w:jc w:val="both"/>
        <w:rPr>
          <w:rFonts w:ascii="Arial" w:hAnsi="Arial" w:cs="Arial"/>
          <w:lang w:val="en-US"/>
        </w:rPr>
      </w:pPr>
    </w:p>
    <w:tbl>
      <w:tblPr>
        <w:tblW w:w="8348" w:type="dxa"/>
        <w:jc w:val="center"/>
        <w:tblCellMar>
          <w:left w:w="70" w:type="dxa"/>
          <w:right w:w="70" w:type="dxa"/>
        </w:tblCellMar>
        <w:tblLook w:val="04A0" w:firstRow="1" w:lastRow="0" w:firstColumn="1" w:lastColumn="0" w:noHBand="0" w:noVBand="1"/>
      </w:tblPr>
      <w:tblGrid>
        <w:gridCol w:w="1624"/>
        <w:gridCol w:w="1598"/>
        <w:gridCol w:w="2394"/>
        <w:gridCol w:w="1246"/>
        <w:gridCol w:w="1486"/>
      </w:tblGrid>
      <w:tr w:rsidR="004E1683" w:rsidRPr="00D72333" w14:paraId="4DCF74F4" w14:textId="77777777" w:rsidTr="00437F70">
        <w:trPr>
          <w:trHeight w:val="1020"/>
          <w:jc w:val="center"/>
        </w:trPr>
        <w:tc>
          <w:tcPr>
            <w:tcW w:w="1624" w:type="dxa"/>
            <w:tcBorders>
              <w:top w:val="single" w:sz="4" w:space="0" w:color="auto"/>
              <w:left w:val="single" w:sz="4" w:space="0" w:color="auto"/>
              <w:bottom w:val="single" w:sz="4" w:space="0" w:color="auto"/>
              <w:right w:val="single" w:sz="4" w:space="0" w:color="auto"/>
            </w:tcBorders>
          </w:tcPr>
          <w:p w14:paraId="0719A4BA" w14:textId="77777777" w:rsidR="004E1683" w:rsidRPr="00831DB3" w:rsidRDefault="00791F01" w:rsidP="001F3D22">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w:t>
            </w:r>
            <w:r w:rsidR="001F3D22">
              <w:rPr>
                <w:rFonts w:ascii="Arial" w:hAnsi="Arial"/>
                <w:b/>
                <w:color w:val="000000"/>
                <w:highlight w:val="lightGray"/>
                <w:lang w:val="en-US"/>
              </w:rPr>
              <w:t>Name</w:t>
            </w:r>
            <w:r w:rsidR="001F3D22" w:rsidRPr="00831DB3">
              <w:rPr>
                <w:rFonts w:ascii="Arial" w:hAnsi="Arial"/>
                <w:b/>
                <w:color w:val="000000"/>
                <w:highlight w:val="lightGray"/>
                <w:lang w:val="en-US"/>
              </w:rPr>
              <w:t xml:space="preserve"> </w:t>
            </w:r>
            <w:r w:rsidRPr="00831DB3">
              <w:rPr>
                <w:rFonts w:ascii="Arial" w:hAnsi="Arial"/>
                <w:b/>
                <w:color w:val="000000"/>
                <w:highlight w:val="lightGray"/>
                <w:lang w:val="en-US"/>
              </w:rPr>
              <w:t>of institution</w:t>
            </w:r>
            <w:r w:rsidRPr="00831DB3">
              <w:rPr>
                <w:rFonts w:ascii="Arial" w:hAnsi="Arial"/>
                <w:b/>
                <w:color w:val="000000"/>
                <w:lang w:val="en-US"/>
              </w:rPr>
              <w:t>]</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11D87" w14:textId="77777777" w:rsidR="004E1683" w:rsidRPr="00831DB3" w:rsidRDefault="004E1683" w:rsidP="00182A4E">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 xml:space="preserve">ECTS </w:t>
            </w:r>
          </w:p>
        </w:tc>
        <w:tc>
          <w:tcPr>
            <w:tcW w:w="2394" w:type="dxa"/>
            <w:tcBorders>
              <w:top w:val="single" w:sz="4" w:space="0" w:color="auto"/>
              <w:left w:val="nil"/>
              <w:bottom w:val="single" w:sz="4" w:space="0" w:color="auto"/>
              <w:right w:val="single" w:sz="4" w:space="0" w:color="auto"/>
            </w:tcBorders>
            <w:shd w:val="clear" w:color="auto" w:fill="auto"/>
            <w:vAlign w:val="center"/>
            <w:hideMark/>
          </w:tcPr>
          <w:p w14:paraId="5A66B974" w14:textId="77777777" w:rsidR="004E1683" w:rsidRPr="00831DB3" w:rsidRDefault="004E1683" w:rsidP="00182A4E">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Meaning of the grade</w:t>
            </w:r>
          </w:p>
        </w:tc>
        <w:tc>
          <w:tcPr>
            <w:tcW w:w="2732" w:type="dxa"/>
            <w:gridSpan w:val="2"/>
            <w:tcBorders>
              <w:top w:val="single" w:sz="4" w:space="0" w:color="auto"/>
              <w:left w:val="nil"/>
              <w:bottom w:val="single" w:sz="4" w:space="0" w:color="auto"/>
              <w:right w:val="single" w:sz="4" w:space="0" w:color="auto"/>
            </w:tcBorders>
            <w:shd w:val="clear" w:color="auto" w:fill="auto"/>
            <w:vAlign w:val="center"/>
            <w:hideMark/>
          </w:tcPr>
          <w:p w14:paraId="31E58942" w14:textId="77777777" w:rsidR="004E1683" w:rsidRPr="00831DB3" w:rsidRDefault="004E1683" w:rsidP="00182A4E">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Grade system at Spanish universities*</w:t>
            </w:r>
          </w:p>
        </w:tc>
      </w:tr>
      <w:tr w:rsidR="004E1683" w:rsidRPr="00831DB3" w14:paraId="6FF6C214" w14:textId="77777777" w:rsidTr="00437F70">
        <w:trPr>
          <w:trHeight w:val="66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2AC69586"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1F630A33"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A</w:t>
            </w:r>
          </w:p>
        </w:tc>
        <w:tc>
          <w:tcPr>
            <w:tcW w:w="2394" w:type="dxa"/>
            <w:tcBorders>
              <w:top w:val="nil"/>
              <w:left w:val="nil"/>
              <w:bottom w:val="single" w:sz="4" w:space="0" w:color="auto"/>
              <w:right w:val="single" w:sz="4" w:space="0" w:color="auto"/>
            </w:tcBorders>
            <w:shd w:val="clear" w:color="000000" w:fill="FFFFFF"/>
            <w:vAlign w:val="center"/>
            <w:hideMark/>
          </w:tcPr>
          <w:p w14:paraId="358B1C2C"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Outstanding performance with minor errors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34C48F10"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9-10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73B132CC"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lang w:val="en-US"/>
              </w:rPr>
              <w:t>Sobresaliente</w:t>
            </w:r>
            <w:proofErr w:type="spellEnd"/>
            <w:r w:rsidRPr="00831DB3">
              <w:rPr>
                <w:rFonts w:ascii="Arial" w:hAnsi="Arial"/>
                <w:lang w:val="en-US"/>
              </w:rPr>
              <w:t xml:space="preserve"> (Excellent) or MH**</w:t>
            </w:r>
          </w:p>
        </w:tc>
      </w:tr>
      <w:tr w:rsidR="004E1683" w:rsidRPr="00831DB3" w14:paraId="016795F5" w14:textId="77777777" w:rsidTr="00437F70">
        <w:trPr>
          <w:trHeight w:val="84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688070C6"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22735158"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B</w:t>
            </w:r>
          </w:p>
        </w:tc>
        <w:tc>
          <w:tcPr>
            <w:tcW w:w="2394" w:type="dxa"/>
            <w:tcBorders>
              <w:top w:val="nil"/>
              <w:left w:val="nil"/>
              <w:bottom w:val="single" w:sz="4" w:space="0" w:color="auto"/>
              <w:right w:val="single" w:sz="4" w:space="0" w:color="auto"/>
            </w:tcBorders>
            <w:shd w:val="clear" w:color="000000" w:fill="FFFFFF"/>
            <w:vAlign w:val="center"/>
            <w:hideMark/>
          </w:tcPr>
          <w:p w14:paraId="3D0468A6"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Above average but with some errors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6D2F6D50"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8-8.9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4F817B11" w14:textId="77777777" w:rsidR="00831DB3" w:rsidRDefault="004E1683" w:rsidP="0050181C">
            <w:pPr>
              <w:spacing w:before="120" w:after="120" w:line="240" w:lineRule="auto"/>
              <w:jc w:val="center"/>
              <w:rPr>
                <w:rFonts w:ascii="Arial" w:hAnsi="Arial"/>
                <w:color w:val="000000"/>
                <w:lang w:val="en-US"/>
              </w:rPr>
            </w:pPr>
            <w:r w:rsidRPr="00831DB3">
              <w:rPr>
                <w:rFonts w:ascii="Arial" w:hAnsi="Arial"/>
                <w:color w:val="000000"/>
                <w:lang w:val="en-US"/>
              </w:rPr>
              <w:t>Notable</w:t>
            </w:r>
          </w:p>
          <w:p w14:paraId="355B0F52"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 xml:space="preserve"> (Very good)</w:t>
            </w:r>
          </w:p>
        </w:tc>
      </w:tr>
      <w:tr w:rsidR="004E1683" w:rsidRPr="00831DB3" w14:paraId="61A29200" w14:textId="77777777" w:rsidTr="00437F70">
        <w:trPr>
          <w:trHeight w:val="102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7DF09152"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1103F546"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C</w:t>
            </w:r>
          </w:p>
        </w:tc>
        <w:tc>
          <w:tcPr>
            <w:tcW w:w="2394" w:type="dxa"/>
            <w:tcBorders>
              <w:top w:val="nil"/>
              <w:left w:val="nil"/>
              <w:bottom w:val="single" w:sz="4" w:space="0" w:color="auto"/>
              <w:right w:val="single" w:sz="4" w:space="0" w:color="auto"/>
            </w:tcBorders>
            <w:shd w:val="clear" w:color="000000" w:fill="FFFFFF"/>
            <w:vAlign w:val="center"/>
            <w:hideMark/>
          </w:tcPr>
          <w:p w14:paraId="5FE52E75"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Generally sound work with a number of notable errors</w:t>
            </w:r>
          </w:p>
        </w:tc>
        <w:tc>
          <w:tcPr>
            <w:tcW w:w="1246" w:type="dxa"/>
            <w:tcBorders>
              <w:top w:val="nil"/>
              <w:left w:val="single" w:sz="4" w:space="0" w:color="auto"/>
              <w:bottom w:val="single" w:sz="4" w:space="0" w:color="auto"/>
              <w:right w:val="single" w:sz="4" w:space="0" w:color="auto"/>
            </w:tcBorders>
            <w:shd w:val="clear" w:color="000000" w:fill="FFFFFF"/>
            <w:vAlign w:val="center"/>
          </w:tcPr>
          <w:p w14:paraId="763428E6"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7-7.9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4A11FD0F" w14:textId="77777777" w:rsidR="00831DB3" w:rsidRDefault="004E1683" w:rsidP="0050181C">
            <w:pPr>
              <w:spacing w:before="120" w:after="120" w:line="240" w:lineRule="auto"/>
              <w:jc w:val="center"/>
              <w:rPr>
                <w:rFonts w:ascii="Arial" w:hAnsi="Arial"/>
                <w:color w:val="000000"/>
                <w:lang w:val="en-US"/>
              </w:rPr>
            </w:pPr>
            <w:r w:rsidRPr="00831DB3">
              <w:rPr>
                <w:rFonts w:ascii="Arial" w:hAnsi="Arial"/>
                <w:color w:val="000000"/>
                <w:lang w:val="en-US"/>
              </w:rPr>
              <w:t xml:space="preserve">Notable </w:t>
            </w:r>
          </w:p>
          <w:p w14:paraId="2F260BE1" w14:textId="77777777" w:rsidR="004E1683" w:rsidRPr="00831DB3" w:rsidRDefault="004E1683" w:rsidP="00831DB3">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w:t>
            </w:r>
            <w:r w:rsidR="00831DB3">
              <w:rPr>
                <w:rFonts w:ascii="Arial" w:hAnsi="Arial"/>
                <w:color w:val="000000"/>
                <w:lang w:val="en-US"/>
              </w:rPr>
              <w:t>G</w:t>
            </w:r>
            <w:r w:rsidRPr="00831DB3">
              <w:rPr>
                <w:rFonts w:ascii="Arial" w:hAnsi="Arial"/>
                <w:color w:val="000000"/>
                <w:lang w:val="en-US"/>
              </w:rPr>
              <w:t>ood)</w:t>
            </w:r>
          </w:p>
        </w:tc>
      </w:tr>
      <w:tr w:rsidR="004E1683" w:rsidRPr="00831DB3" w14:paraId="67E013AC" w14:textId="77777777" w:rsidTr="00437F70">
        <w:trPr>
          <w:trHeight w:val="765"/>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34C7ECFB"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74DB30FF"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D</w:t>
            </w:r>
          </w:p>
        </w:tc>
        <w:tc>
          <w:tcPr>
            <w:tcW w:w="2394" w:type="dxa"/>
            <w:tcBorders>
              <w:top w:val="nil"/>
              <w:left w:val="nil"/>
              <w:bottom w:val="single" w:sz="4" w:space="0" w:color="auto"/>
              <w:right w:val="single" w:sz="4" w:space="0" w:color="auto"/>
            </w:tcBorders>
            <w:shd w:val="clear" w:color="000000" w:fill="FFFFFF"/>
            <w:vAlign w:val="center"/>
            <w:hideMark/>
          </w:tcPr>
          <w:p w14:paraId="17F3A259"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Fair but with significant shortcomings</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78A7DF9C"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6-6.9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5B3A551D"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color w:val="000000"/>
                <w:lang w:val="en-US"/>
              </w:rPr>
              <w:t>Aprobado</w:t>
            </w:r>
            <w:proofErr w:type="spellEnd"/>
            <w:r w:rsidRPr="00831DB3">
              <w:rPr>
                <w:rFonts w:ascii="Arial" w:hAnsi="Arial"/>
                <w:color w:val="000000"/>
                <w:lang w:val="en-US"/>
              </w:rPr>
              <w:t xml:space="preserve"> (Satisfactory)</w:t>
            </w:r>
          </w:p>
        </w:tc>
      </w:tr>
      <w:tr w:rsidR="004E1683" w:rsidRPr="00831DB3" w14:paraId="5DA8CD1C"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vAlign w:val="center"/>
          </w:tcPr>
          <w:p w14:paraId="1A5F9B08" w14:textId="77777777" w:rsidR="004E1683" w:rsidRPr="00831DB3" w:rsidRDefault="004E1683" w:rsidP="0050181C">
            <w:pPr>
              <w:spacing w:before="120" w:after="120" w:line="240" w:lineRule="auto"/>
              <w:jc w:val="center"/>
              <w:rPr>
                <w:rFonts w:ascii="Arial" w:eastAsia="Times New Roman" w:hAnsi="Arial" w:cs="Arial"/>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60CB4ACF"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E</w:t>
            </w:r>
          </w:p>
        </w:tc>
        <w:tc>
          <w:tcPr>
            <w:tcW w:w="2394" w:type="dxa"/>
            <w:tcBorders>
              <w:top w:val="nil"/>
              <w:left w:val="nil"/>
              <w:bottom w:val="single" w:sz="4" w:space="0" w:color="auto"/>
              <w:right w:val="single" w:sz="4" w:space="0" w:color="auto"/>
            </w:tcBorders>
            <w:shd w:val="clear" w:color="000000" w:fill="FFFFFF"/>
            <w:vAlign w:val="center"/>
            <w:hideMark/>
          </w:tcPr>
          <w:p w14:paraId="7201DD49"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Performance meets minimum criteria</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4C931D8C"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5-5.9</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42E17095"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color w:val="000000"/>
                <w:lang w:val="en-US"/>
              </w:rPr>
              <w:t>Aprobado</w:t>
            </w:r>
            <w:proofErr w:type="spellEnd"/>
            <w:r w:rsidRPr="00831DB3">
              <w:rPr>
                <w:rFonts w:ascii="Arial" w:hAnsi="Arial"/>
                <w:color w:val="000000"/>
                <w:lang w:val="en-US"/>
              </w:rPr>
              <w:t xml:space="preserve"> (Sufficient)</w:t>
            </w:r>
          </w:p>
        </w:tc>
      </w:tr>
      <w:tr w:rsidR="004E1683" w:rsidRPr="00831DB3" w14:paraId="4A4552B6" w14:textId="77777777" w:rsidTr="00437F70">
        <w:trPr>
          <w:trHeight w:val="510"/>
          <w:jc w:val="center"/>
        </w:trPr>
        <w:tc>
          <w:tcPr>
            <w:tcW w:w="1624" w:type="dxa"/>
            <w:tcBorders>
              <w:top w:val="nil"/>
              <w:left w:val="single" w:sz="4" w:space="0" w:color="auto"/>
              <w:bottom w:val="single" w:sz="4" w:space="0" w:color="auto"/>
              <w:right w:val="single" w:sz="4" w:space="0" w:color="auto"/>
            </w:tcBorders>
            <w:shd w:val="clear" w:color="000000" w:fill="FFFFFF"/>
          </w:tcPr>
          <w:p w14:paraId="2FD181DD"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p>
        </w:tc>
        <w:tc>
          <w:tcPr>
            <w:tcW w:w="1598" w:type="dxa"/>
            <w:tcBorders>
              <w:top w:val="nil"/>
              <w:left w:val="single" w:sz="4" w:space="0" w:color="auto"/>
              <w:bottom w:val="single" w:sz="4" w:space="0" w:color="auto"/>
              <w:right w:val="single" w:sz="4" w:space="0" w:color="auto"/>
            </w:tcBorders>
            <w:shd w:val="clear" w:color="000000" w:fill="FFFFFF"/>
            <w:vAlign w:val="center"/>
            <w:hideMark/>
          </w:tcPr>
          <w:p w14:paraId="136FDB32" w14:textId="77777777" w:rsidR="004E1683" w:rsidRPr="00831DB3" w:rsidRDefault="004E1683" w:rsidP="0050181C">
            <w:pPr>
              <w:spacing w:before="120" w:after="120" w:line="240" w:lineRule="auto"/>
              <w:jc w:val="center"/>
              <w:rPr>
                <w:rFonts w:ascii="Arial" w:eastAsia="Times New Roman" w:hAnsi="Arial" w:cs="Arial"/>
                <w:b/>
                <w:bCs/>
                <w:color w:val="000000"/>
                <w:lang w:val="en-US"/>
              </w:rPr>
            </w:pPr>
            <w:r w:rsidRPr="00831DB3">
              <w:rPr>
                <w:rFonts w:ascii="Arial" w:hAnsi="Arial"/>
                <w:b/>
                <w:color w:val="000000"/>
                <w:lang w:val="en-US"/>
              </w:rPr>
              <w:t>F</w:t>
            </w:r>
          </w:p>
        </w:tc>
        <w:tc>
          <w:tcPr>
            <w:tcW w:w="2394" w:type="dxa"/>
            <w:tcBorders>
              <w:top w:val="nil"/>
              <w:left w:val="nil"/>
              <w:bottom w:val="single" w:sz="4" w:space="0" w:color="auto"/>
              <w:right w:val="single" w:sz="4" w:space="0" w:color="auto"/>
            </w:tcBorders>
            <w:shd w:val="clear" w:color="000000" w:fill="FFFFFF"/>
            <w:vAlign w:val="center"/>
            <w:hideMark/>
          </w:tcPr>
          <w:p w14:paraId="4538D3D2"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Some more work required before credit can be awarded</w:t>
            </w:r>
          </w:p>
        </w:tc>
        <w:tc>
          <w:tcPr>
            <w:tcW w:w="1246" w:type="dxa"/>
            <w:tcBorders>
              <w:top w:val="nil"/>
              <w:left w:val="single" w:sz="4" w:space="0" w:color="auto"/>
              <w:bottom w:val="single" w:sz="4" w:space="0" w:color="auto"/>
              <w:right w:val="single" w:sz="4" w:space="0" w:color="auto"/>
            </w:tcBorders>
            <w:shd w:val="clear" w:color="000000" w:fill="FFFFFF"/>
            <w:vAlign w:val="center"/>
            <w:hideMark/>
          </w:tcPr>
          <w:p w14:paraId="30230425" w14:textId="77777777" w:rsidR="004E1683" w:rsidRPr="00831DB3" w:rsidRDefault="004E1683" w:rsidP="0050181C">
            <w:pPr>
              <w:spacing w:before="120" w:after="120" w:line="240" w:lineRule="auto"/>
              <w:jc w:val="center"/>
              <w:rPr>
                <w:rFonts w:ascii="Arial" w:eastAsia="Times New Roman" w:hAnsi="Arial" w:cs="Arial"/>
                <w:color w:val="000000"/>
                <w:lang w:val="en-US"/>
              </w:rPr>
            </w:pPr>
            <w:r w:rsidRPr="00831DB3">
              <w:rPr>
                <w:rFonts w:ascii="Arial" w:hAnsi="Arial"/>
                <w:color w:val="000000"/>
                <w:lang w:val="en-US"/>
              </w:rPr>
              <w:t>4.9-0</w:t>
            </w:r>
          </w:p>
        </w:tc>
        <w:tc>
          <w:tcPr>
            <w:tcW w:w="1486" w:type="dxa"/>
            <w:tcBorders>
              <w:top w:val="nil"/>
              <w:left w:val="single" w:sz="4" w:space="0" w:color="auto"/>
              <w:bottom w:val="single" w:sz="4" w:space="0" w:color="auto"/>
              <w:right w:val="single" w:sz="4" w:space="0" w:color="auto"/>
            </w:tcBorders>
            <w:shd w:val="clear" w:color="000000" w:fill="FFFFFF"/>
            <w:vAlign w:val="center"/>
          </w:tcPr>
          <w:p w14:paraId="4A62C5A6" w14:textId="77777777" w:rsidR="004E1683" w:rsidRPr="00831DB3" w:rsidRDefault="004E1683" w:rsidP="0050181C">
            <w:pPr>
              <w:spacing w:before="120" w:after="120" w:line="240" w:lineRule="auto"/>
              <w:jc w:val="center"/>
              <w:rPr>
                <w:rFonts w:ascii="Arial" w:eastAsia="Times New Roman" w:hAnsi="Arial" w:cs="Arial"/>
                <w:color w:val="000000"/>
                <w:lang w:val="en-US"/>
              </w:rPr>
            </w:pPr>
            <w:proofErr w:type="spellStart"/>
            <w:r w:rsidRPr="00831DB3">
              <w:rPr>
                <w:rFonts w:ascii="Arial" w:hAnsi="Arial"/>
                <w:color w:val="000000"/>
                <w:lang w:val="en-US"/>
              </w:rPr>
              <w:t>Suspenso</w:t>
            </w:r>
            <w:proofErr w:type="spellEnd"/>
            <w:r w:rsidRPr="00831DB3">
              <w:rPr>
                <w:rFonts w:ascii="Arial" w:hAnsi="Arial"/>
                <w:color w:val="000000"/>
                <w:lang w:val="en-US"/>
              </w:rPr>
              <w:t xml:space="preserve"> (Fail)</w:t>
            </w:r>
          </w:p>
        </w:tc>
      </w:tr>
    </w:tbl>
    <w:p w14:paraId="6082EF0D" w14:textId="77777777" w:rsidR="004E1683" w:rsidRPr="00831DB3" w:rsidRDefault="004E1683" w:rsidP="0050181C">
      <w:pPr>
        <w:spacing w:before="120" w:after="120" w:line="240" w:lineRule="auto"/>
        <w:jc w:val="both"/>
        <w:rPr>
          <w:rFonts w:ascii="Arial" w:hAnsi="Arial" w:cs="Arial"/>
          <w:lang w:val="en-US"/>
        </w:rPr>
      </w:pPr>
    </w:p>
    <w:p w14:paraId="1A19A4E2" w14:textId="77777777" w:rsidR="004E1683" w:rsidRPr="00831DB3" w:rsidRDefault="004E1683" w:rsidP="0050181C">
      <w:pPr>
        <w:spacing w:before="120" w:after="120" w:line="240" w:lineRule="auto"/>
        <w:jc w:val="both"/>
        <w:rPr>
          <w:rFonts w:ascii="Arial" w:hAnsi="Arial" w:cs="Arial"/>
          <w:lang w:val="en-US"/>
        </w:rPr>
      </w:pPr>
      <w:r w:rsidRPr="00831DB3">
        <w:rPr>
          <w:rFonts w:ascii="Arial" w:hAnsi="Arial"/>
          <w:lang w:val="en-US"/>
        </w:rPr>
        <w:t>* See detailed table below.</w:t>
      </w:r>
    </w:p>
    <w:p w14:paraId="64D73FCD" w14:textId="77777777" w:rsidR="00831DB3" w:rsidRDefault="004E1683" w:rsidP="0050181C">
      <w:pPr>
        <w:spacing w:before="120" w:after="120" w:line="240" w:lineRule="auto"/>
        <w:jc w:val="both"/>
        <w:rPr>
          <w:rFonts w:ascii="Arial" w:hAnsi="Arial"/>
          <w:lang w:val="en-US"/>
        </w:rPr>
      </w:pPr>
      <w:r w:rsidRPr="00831DB3">
        <w:rPr>
          <w:rFonts w:ascii="Arial" w:hAnsi="Arial"/>
          <w:lang w:val="en-US"/>
        </w:rPr>
        <w:t xml:space="preserve">** </w:t>
      </w:r>
      <w:proofErr w:type="spellStart"/>
      <w:r w:rsidRPr="00831DB3">
        <w:rPr>
          <w:rFonts w:ascii="Arial" w:hAnsi="Arial"/>
          <w:lang w:val="en-US"/>
        </w:rPr>
        <w:t>Matrícula</w:t>
      </w:r>
      <w:proofErr w:type="spellEnd"/>
      <w:r w:rsidRPr="00831DB3">
        <w:rPr>
          <w:rFonts w:ascii="Arial" w:hAnsi="Arial"/>
          <w:lang w:val="en-US"/>
        </w:rPr>
        <w:t xml:space="preserve"> de Honor (MH) (Mention of Distinction) shall be awarded if a mutual agreement is reached by the coordinators of the partner institutions and provided that the student's grade is among the top 5% of the group</w:t>
      </w:r>
    </w:p>
    <w:p w14:paraId="30B7832D" w14:textId="77777777" w:rsidR="00831DB3" w:rsidRDefault="00831DB3" w:rsidP="0050181C">
      <w:pPr>
        <w:spacing w:before="120" w:after="120" w:line="240" w:lineRule="auto"/>
        <w:jc w:val="both"/>
        <w:rPr>
          <w:rFonts w:ascii="Arial" w:hAnsi="Arial"/>
          <w:lang w:val="en-US"/>
        </w:rPr>
      </w:pPr>
    </w:p>
    <w:p w14:paraId="0B3017D0" w14:textId="77777777" w:rsidR="00831DB3" w:rsidRPr="00831DB3" w:rsidRDefault="00831DB3" w:rsidP="0050181C">
      <w:pPr>
        <w:spacing w:before="120" w:after="120" w:line="240" w:lineRule="auto"/>
        <w:jc w:val="both"/>
        <w:rPr>
          <w:rFonts w:ascii="Arial" w:hAnsi="Arial"/>
          <w:lang w:val="en-US"/>
        </w:rPr>
        <w:sectPr w:rsidR="00831DB3" w:rsidRPr="00831DB3" w:rsidSect="00437F70">
          <w:pgSz w:w="11900" w:h="16840"/>
          <w:pgMar w:top="1440" w:right="1800" w:bottom="1440" w:left="1800" w:header="708" w:footer="708" w:gutter="0"/>
          <w:cols w:space="708"/>
        </w:sectPr>
      </w:pPr>
    </w:p>
    <w:tbl>
      <w:tblPr>
        <w:tblW w:w="5000" w:type="pct"/>
        <w:tblCellMar>
          <w:left w:w="70" w:type="dxa"/>
          <w:right w:w="70" w:type="dxa"/>
        </w:tblCellMar>
        <w:tblLook w:val="04A0" w:firstRow="1" w:lastRow="0" w:firstColumn="1" w:lastColumn="0" w:noHBand="0" w:noVBand="1"/>
      </w:tblPr>
      <w:tblGrid>
        <w:gridCol w:w="4150"/>
        <w:gridCol w:w="4150"/>
      </w:tblGrid>
      <w:tr w:rsidR="004E1683" w:rsidRPr="00831DB3" w14:paraId="5289E846" w14:textId="77777777" w:rsidTr="00BC107D">
        <w:trPr>
          <w:trHeight w:val="567"/>
        </w:trPr>
        <w:tc>
          <w:tcPr>
            <w:tcW w:w="2500" w:type="pct"/>
            <w:tcBorders>
              <w:top w:val="nil"/>
              <w:left w:val="nil"/>
              <w:bottom w:val="nil"/>
              <w:right w:val="nil"/>
            </w:tcBorders>
            <w:shd w:val="clear" w:color="auto" w:fill="auto"/>
            <w:noWrap/>
            <w:vAlign w:val="center"/>
            <w:hideMark/>
          </w:tcPr>
          <w:p w14:paraId="4F0E3E75" w14:textId="77777777" w:rsidR="0056176A" w:rsidRPr="00831DB3" w:rsidRDefault="004E1683" w:rsidP="00BC107D">
            <w:pPr>
              <w:spacing w:before="40" w:after="40" w:line="240" w:lineRule="auto"/>
              <w:jc w:val="center"/>
              <w:rPr>
                <w:rFonts w:ascii="Arial" w:eastAsia="Times New Roman" w:hAnsi="Arial" w:cs="Arial"/>
                <w:b/>
                <w:color w:val="000000"/>
                <w:sz w:val="6"/>
                <w:u w:val="single"/>
                <w:lang w:val="en-US"/>
              </w:rPr>
            </w:pPr>
            <w:r w:rsidRPr="00831DB3">
              <w:rPr>
                <w:rFonts w:ascii="Arial" w:hAnsi="Arial"/>
                <w:b/>
                <w:color w:val="000000"/>
                <w:u w:val="single"/>
                <w:lang w:val="en-US"/>
              </w:rPr>
              <w:lastRenderedPageBreak/>
              <w:t>Grades at [</w:t>
            </w:r>
            <w:r w:rsidRPr="00831DB3">
              <w:rPr>
                <w:rFonts w:ascii="Arial" w:hAnsi="Arial"/>
                <w:b/>
                <w:color w:val="000000"/>
                <w:highlight w:val="lightGray"/>
                <w:u w:val="single"/>
                <w:lang w:val="en-US"/>
              </w:rPr>
              <w:t>name of institution</w:t>
            </w:r>
            <w:r w:rsidRPr="00831DB3">
              <w:rPr>
                <w:rFonts w:ascii="Arial" w:hAnsi="Arial"/>
                <w:b/>
                <w:color w:val="000000"/>
                <w:u w:val="single"/>
                <w:lang w:val="en-US"/>
              </w:rPr>
              <w:t>]</w:t>
            </w:r>
          </w:p>
        </w:tc>
        <w:tc>
          <w:tcPr>
            <w:tcW w:w="2500" w:type="pct"/>
            <w:tcBorders>
              <w:top w:val="nil"/>
              <w:left w:val="nil"/>
              <w:bottom w:val="nil"/>
              <w:right w:val="nil"/>
            </w:tcBorders>
            <w:shd w:val="clear" w:color="auto" w:fill="auto"/>
            <w:noWrap/>
            <w:vAlign w:val="center"/>
            <w:hideMark/>
          </w:tcPr>
          <w:p w14:paraId="707EFBAC" w14:textId="77777777" w:rsidR="004E1683" w:rsidRPr="00831DB3" w:rsidRDefault="004E1683" w:rsidP="00AA3B33">
            <w:pPr>
              <w:spacing w:before="40" w:after="40" w:line="240" w:lineRule="auto"/>
              <w:jc w:val="center"/>
              <w:rPr>
                <w:rFonts w:ascii="Arial" w:eastAsia="Times New Roman" w:hAnsi="Arial" w:cs="Arial"/>
                <w:b/>
                <w:color w:val="000000"/>
                <w:u w:val="single"/>
                <w:lang w:val="en-US"/>
              </w:rPr>
            </w:pPr>
            <w:r w:rsidRPr="00831DB3">
              <w:rPr>
                <w:rFonts w:ascii="Arial" w:hAnsi="Arial"/>
                <w:b/>
                <w:color w:val="000000"/>
                <w:u w:val="single"/>
                <w:lang w:val="en-US"/>
              </w:rPr>
              <w:t>Grades at UAM</w:t>
            </w:r>
          </w:p>
        </w:tc>
      </w:tr>
      <w:tr w:rsidR="004E1683" w:rsidRPr="00831DB3" w14:paraId="2C8473BE"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0FA0A9C3"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219D59A3"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10</w:t>
            </w:r>
          </w:p>
        </w:tc>
      </w:tr>
      <w:tr w:rsidR="004E1683" w:rsidRPr="00831DB3" w14:paraId="27D8AADD"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0591C55"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5A0E0B1"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9.9</w:t>
            </w:r>
          </w:p>
        </w:tc>
      </w:tr>
      <w:tr w:rsidR="004E1683" w:rsidRPr="00831DB3" w14:paraId="588822B7"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3E1F9B7B"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D9C8431"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9.8</w:t>
            </w:r>
          </w:p>
        </w:tc>
      </w:tr>
      <w:tr w:rsidR="004E1683" w:rsidRPr="00831DB3" w14:paraId="23C9E00C"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9A8BB4A"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9260CE7"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9.6</w:t>
            </w:r>
          </w:p>
        </w:tc>
      </w:tr>
      <w:tr w:rsidR="004E1683" w:rsidRPr="00831DB3" w14:paraId="74574FA4"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12A4F5F1"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5D7BE043"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9.5</w:t>
            </w:r>
          </w:p>
        </w:tc>
      </w:tr>
      <w:tr w:rsidR="004E1683" w:rsidRPr="00831DB3" w14:paraId="1BAE4F65"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4973698"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48165456"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9.4</w:t>
            </w:r>
          </w:p>
        </w:tc>
      </w:tr>
      <w:tr w:rsidR="004E1683" w:rsidRPr="00831DB3" w14:paraId="19ABBFBE"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9289B9A"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5E6287A"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9.3</w:t>
            </w:r>
          </w:p>
        </w:tc>
      </w:tr>
      <w:tr w:rsidR="004E1683" w:rsidRPr="00831DB3" w14:paraId="43633AD7"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CE79365"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0B0E6C73"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9.1</w:t>
            </w:r>
          </w:p>
        </w:tc>
      </w:tr>
      <w:tr w:rsidR="004E1683" w:rsidRPr="00831DB3" w14:paraId="017C060D"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50D51362"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1955892B"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9</w:t>
            </w:r>
          </w:p>
        </w:tc>
      </w:tr>
      <w:tr w:rsidR="004E1683" w:rsidRPr="00831DB3" w14:paraId="19483D3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E00C285"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4E3318B9"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8.9</w:t>
            </w:r>
          </w:p>
        </w:tc>
      </w:tr>
      <w:tr w:rsidR="004E1683" w:rsidRPr="00831DB3" w14:paraId="50BF7A5E"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36184EF"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4F357467"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8.8</w:t>
            </w:r>
          </w:p>
        </w:tc>
      </w:tr>
      <w:tr w:rsidR="004E1683" w:rsidRPr="00831DB3" w14:paraId="5DD6C15F"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5CC65804"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402B728F"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8.6</w:t>
            </w:r>
          </w:p>
        </w:tc>
      </w:tr>
      <w:tr w:rsidR="004E1683" w:rsidRPr="00831DB3" w14:paraId="15C3AEB9"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12C54928"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35944FBC"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8.5</w:t>
            </w:r>
          </w:p>
        </w:tc>
      </w:tr>
      <w:tr w:rsidR="004E1683" w:rsidRPr="00831DB3" w14:paraId="1D0CA51A"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F12B75E"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C11418D"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8.4</w:t>
            </w:r>
          </w:p>
        </w:tc>
      </w:tr>
      <w:tr w:rsidR="004E1683" w:rsidRPr="00831DB3" w14:paraId="1147373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92698FC"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8C7BA6A"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8.3</w:t>
            </w:r>
          </w:p>
        </w:tc>
      </w:tr>
      <w:tr w:rsidR="004E1683" w:rsidRPr="00831DB3" w14:paraId="26057CAF"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41D45F6"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211F58A"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8.1</w:t>
            </w:r>
          </w:p>
        </w:tc>
      </w:tr>
      <w:tr w:rsidR="004E1683" w:rsidRPr="00831DB3" w14:paraId="5BA30F35"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3B8D1F57"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2FF8174F"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8</w:t>
            </w:r>
          </w:p>
        </w:tc>
      </w:tr>
      <w:tr w:rsidR="004E1683" w:rsidRPr="00831DB3" w14:paraId="1DB99F3C"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98B5878"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11CDC2DF"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7.9</w:t>
            </w:r>
          </w:p>
        </w:tc>
      </w:tr>
      <w:tr w:rsidR="004E1683" w:rsidRPr="00831DB3" w14:paraId="1DCA105E"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751E7971"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D25CA2E"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7.8</w:t>
            </w:r>
          </w:p>
        </w:tc>
      </w:tr>
      <w:tr w:rsidR="004E1683" w:rsidRPr="00831DB3" w14:paraId="7C615AA1"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BE2AED4"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259DC32"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7.6</w:t>
            </w:r>
          </w:p>
        </w:tc>
      </w:tr>
      <w:tr w:rsidR="004E1683" w:rsidRPr="00831DB3" w14:paraId="2C573E9E"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3DDEC50E"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263A7996"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7.5</w:t>
            </w:r>
          </w:p>
        </w:tc>
      </w:tr>
      <w:tr w:rsidR="004E1683" w:rsidRPr="00831DB3" w14:paraId="7A9A4543"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A0A060C"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D96BB3F"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7.4</w:t>
            </w:r>
          </w:p>
        </w:tc>
      </w:tr>
      <w:tr w:rsidR="004E1683" w:rsidRPr="00831DB3" w14:paraId="007FEB77"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B601254"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FABE512"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7.3</w:t>
            </w:r>
          </w:p>
        </w:tc>
      </w:tr>
      <w:tr w:rsidR="004E1683" w:rsidRPr="00831DB3" w14:paraId="1074427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678D486"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47DFD89"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7.1</w:t>
            </w:r>
          </w:p>
        </w:tc>
      </w:tr>
      <w:tr w:rsidR="004E1683" w:rsidRPr="00831DB3" w14:paraId="69D26A8B"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5725C270"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5EA13746"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7</w:t>
            </w:r>
          </w:p>
        </w:tc>
      </w:tr>
      <w:tr w:rsidR="004E1683" w:rsidRPr="00831DB3" w14:paraId="6F0340A4"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84E48D6"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E4D1A9F"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6.75</w:t>
            </w:r>
          </w:p>
        </w:tc>
      </w:tr>
      <w:tr w:rsidR="004E1683" w:rsidRPr="00831DB3" w14:paraId="645432F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6AD3CF95"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5ACF78A5"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6.5</w:t>
            </w:r>
          </w:p>
        </w:tc>
      </w:tr>
      <w:tr w:rsidR="004E1683" w:rsidRPr="00831DB3" w14:paraId="407C69F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0D345CEB"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2CDD4A69"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6.25</w:t>
            </w:r>
          </w:p>
        </w:tc>
      </w:tr>
      <w:tr w:rsidR="004E1683" w:rsidRPr="00831DB3" w14:paraId="224DDDC2"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FFA4866"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3FB8742E"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6</w:t>
            </w:r>
          </w:p>
        </w:tc>
      </w:tr>
      <w:tr w:rsidR="004E1683" w:rsidRPr="00831DB3" w14:paraId="5DD3C360"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2041152C"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BD60D93"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5.75</w:t>
            </w:r>
          </w:p>
        </w:tc>
      </w:tr>
      <w:tr w:rsidR="004E1683" w:rsidRPr="00831DB3" w14:paraId="1791AE22"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1FFB2733"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011B8388"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5.5</w:t>
            </w:r>
          </w:p>
        </w:tc>
      </w:tr>
      <w:tr w:rsidR="004E1683" w:rsidRPr="00831DB3" w14:paraId="423EC949" w14:textId="77777777" w:rsidTr="00395881">
        <w:trPr>
          <w:trHeight w:val="227"/>
        </w:trPr>
        <w:tc>
          <w:tcPr>
            <w:tcW w:w="2500" w:type="pct"/>
            <w:tcBorders>
              <w:top w:val="nil"/>
              <w:left w:val="single" w:sz="4" w:space="0" w:color="auto"/>
              <w:bottom w:val="single" w:sz="4" w:space="0" w:color="auto"/>
              <w:right w:val="single" w:sz="4" w:space="0" w:color="auto"/>
            </w:tcBorders>
            <w:shd w:val="clear" w:color="auto" w:fill="auto"/>
            <w:noWrap/>
            <w:vAlign w:val="bottom"/>
          </w:tcPr>
          <w:p w14:paraId="4AD20AE5"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nil"/>
              <w:left w:val="nil"/>
              <w:bottom w:val="single" w:sz="4" w:space="0" w:color="auto"/>
              <w:right w:val="single" w:sz="4" w:space="0" w:color="auto"/>
            </w:tcBorders>
            <w:shd w:val="clear" w:color="auto" w:fill="auto"/>
            <w:noWrap/>
            <w:vAlign w:val="bottom"/>
            <w:hideMark/>
          </w:tcPr>
          <w:p w14:paraId="76F8CF8A" w14:textId="77777777" w:rsidR="004E1683" w:rsidRPr="00831DB3" w:rsidRDefault="004E1683" w:rsidP="00395881">
            <w:pPr>
              <w:spacing w:before="40" w:after="40" w:line="240" w:lineRule="auto"/>
              <w:jc w:val="center"/>
              <w:rPr>
                <w:rFonts w:ascii="Arial" w:eastAsia="Times New Roman" w:hAnsi="Arial" w:cs="Arial"/>
                <w:color w:val="000000"/>
                <w:lang w:val="en-US"/>
              </w:rPr>
            </w:pPr>
            <w:r w:rsidRPr="00831DB3">
              <w:rPr>
                <w:rFonts w:ascii="Arial" w:hAnsi="Arial"/>
                <w:color w:val="000000"/>
                <w:lang w:val="en-US"/>
              </w:rPr>
              <w:t>5.25</w:t>
            </w:r>
          </w:p>
        </w:tc>
      </w:tr>
      <w:tr w:rsidR="004E1683" w:rsidRPr="00831DB3" w14:paraId="3D311520"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pct15" w:color="auto" w:fill="auto"/>
            <w:noWrap/>
            <w:vAlign w:val="bottom"/>
          </w:tcPr>
          <w:p w14:paraId="7DBCBB93"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p>
        </w:tc>
        <w:tc>
          <w:tcPr>
            <w:tcW w:w="2500" w:type="pct"/>
            <w:tcBorders>
              <w:top w:val="single" w:sz="4" w:space="0" w:color="auto"/>
              <w:left w:val="nil"/>
              <w:bottom w:val="single" w:sz="4" w:space="0" w:color="auto"/>
              <w:right w:val="single" w:sz="4" w:space="0" w:color="auto"/>
            </w:tcBorders>
            <w:shd w:val="pct15" w:color="auto" w:fill="auto"/>
            <w:noWrap/>
            <w:vAlign w:val="bottom"/>
            <w:hideMark/>
          </w:tcPr>
          <w:p w14:paraId="4C74F03C" w14:textId="77777777" w:rsidR="004E1683" w:rsidRPr="00831DB3" w:rsidRDefault="004E1683" w:rsidP="00395881">
            <w:pPr>
              <w:spacing w:before="40" w:after="40" w:line="240" w:lineRule="auto"/>
              <w:jc w:val="center"/>
              <w:rPr>
                <w:rFonts w:ascii="Arial" w:eastAsia="Times New Roman" w:hAnsi="Arial" w:cs="Arial"/>
                <w:b/>
                <w:bCs/>
                <w:color w:val="000000"/>
                <w:lang w:val="en-US"/>
              </w:rPr>
            </w:pPr>
            <w:r w:rsidRPr="00831DB3">
              <w:rPr>
                <w:rFonts w:ascii="Arial" w:hAnsi="Arial"/>
                <w:b/>
                <w:color w:val="000000"/>
                <w:lang w:val="en-US"/>
              </w:rPr>
              <w:t>5</w:t>
            </w:r>
          </w:p>
        </w:tc>
      </w:tr>
      <w:tr w:rsidR="004E1683" w:rsidRPr="00831DB3" w14:paraId="171B1E49" w14:textId="77777777" w:rsidTr="00395881">
        <w:trPr>
          <w:trHeight w:val="227"/>
        </w:trPr>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F04329C" w14:textId="77777777" w:rsidR="004E1683" w:rsidRPr="00831DB3" w:rsidRDefault="004E1683" w:rsidP="00395881">
            <w:pPr>
              <w:spacing w:before="40" w:after="40" w:line="240" w:lineRule="auto"/>
              <w:jc w:val="center"/>
              <w:rPr>
                <w:rFonts w:ascii="Arial" w:eastAsia="Times New Roman" w:hAnsi="Arial" w:cs="Arial"/>
                <w:color w:val="000000"/>
                <w:lang w:val="en-US"/>
              </w:rPr>
            </w:pPr>
          </w:p>
        </w:tc>
        <w:tc>
          <w:tcPr>
            <w:tcW w:w="250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572C" w14:textId="77777777" w:rsidR="004E1683" w:rsidRPr="00831DB3" w:rsidRDefault="004E1683" w:rsidP="00395881">
            <w:pPr>
              <w:spacing w:before="40" w:after="40" w:line="240" w:lineRule="auto"/>
              <w:jc w:val="center"/>
              <w:rPr>
                <w:rFonts w:ascii="Arial" w:eastAsia="Times New Roman" w:hAnsi="Arial" w:cs="Arial"/>
                <w:color w:val="000000"/>
                <w:lang w:val="en-US"/>
              </w:rPr>
            </w:pPr>
            <w:proofErr w:type="spellStart"/>
            <w:r w:rsidRPr="00831DB3">
              <w:rPr>
                <w:rFonts w:ascii="Arial" w:hAnsi="Arial"/>
                <w:color w:val="000000"/>
                <w:lang w:val="en-US"/>
              </w:rPr>
              <w:t>Suspenso</w:t>
            </w:r>
            <w:proofErr w:type="spellEnd"/>
            <w:r w:rsidRPr="00831DB3">
              <w:rPr>
                <w:rFonts w:ascii="Arial" w:hAnsi="Arial"/>
                <w:color w:val="000000"/>
                <w:lang w:val="en-US"/>
              </w:rPr>
              <w:t xml:space="preserve"> (Fail)</w:t>
            </w:r>
          </w:p>
        </w:tc>
      </w:tr>
    </w:tbl>
    <w:p w14:paraId="06658E32" w14:textId="77777777" w:rsidR="004E1683" w:rsidRPr="00831DB3" w:rsidRDefault="004E1683" w:rsidP="0050181C">
      <w:pPr>
        <w:spacing w:before="120" w:after="120" w:line="240" w:lineRule="auto"/>
        <w:jc w:val="both"/>
        <w:rPr>
          <w:rFonts w:ascii="Arial" w:hAnsi="Arial" w:cs="Arial"/>
          <w:lang w:val="en-US"/>
        </w:rPr>
      </w:pPr>
    </w:p>
    <w:p w14:paraId="010CC612" w14:textId="77777777" w:rsidR="004E1683" w:rsidRPr="00831DB3" w:rsidRDefault="004E1683" w:rsidP="0050181C">
      <w:pPr>
        <w:spacing w:before="120" w:after="120" w:line="240" w:lineRule="auto"/>
        <w:rPr>
          <w:rFonts w:ascii="Arial" w:hAnsi="Arial" w:cs="Arial"/>
          <w:lang w:val="en-US"/>
        </w:rPr>
      </w:pPr>
    </w:p>
    <w:p w14:paraId="621752F7" w14:textId="77777777" w:rsidR="009B1211" w:rsidRPr="00831DB3" w:rsidRDefault="009B1211" w:rsidP="0050181C">
      <w:pPr>
        <w:spacing w:before="120" w:after="120" w:line="240" w:lineRule="auto"/>
        <w:rPr>
          <w:rFonts w:ascii="Arial" w:hAnsi="Arial" w:cs="Arial"/>
          <w:lang w:val="en-US"/>
        </w:rPr>
      </w:pPr>
    </w:p>
    <w:sectPr w:rsidR="009B1211" w:rsidRPr="00831DB3" w:rsidSect="00437F7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5074" w14:textId="77777777" w:rsidR="00450AD5" w:rsidRDefault="00450AD5" w:rsidP="004E1683">
      <w:pPr>
        <w:spacing w:after="0" w:line="240" w:lineRule="auto"/>
      </w:pPr>
      <w:r>
        <w:separator/>
      </w:r>
    </w:p>
  </w:endnote>
  <w:endnote w:type="continuationSeparator" w:id="0">
    <w:p w14:paraId="1ABA6CAE" w14:textId="77777777" w:rsidR="00450AD5" w:rsidRDefault="00450AD5" w:rsidP="004E1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2397857"/>
      <w:docPartObj>
        <w:docPartGallery w:val="Page Numbers (Bottom of Page)"/>
        <w:docPartUnique/>
      </w:docPartObj>
    </w:sdtPr>
    <w:sdtEndPr/>
    <w:sdtContent>
      <w:p w14:paraId="56E9E535" w14:textId="77777777" w:rsidR="001D1446" w:rsidRDefault="001D1446">
        <w:pPr>
          <w:pStyle w:val="Piedepgina"/>
          <w:jc w:val="right"/>
        </w:pPr>
        <w:r>
          <w:fldChar w:fldCharType="begin"/>
        </w:r>
        <w:r>
          <w:instrText>PAGE   \* MERGEFORMAT</w:instrText>
        </w:r>
        <w:r>
          <w:fldChar w:fldCharType="separate"/>
        </w:r>
        <w:r w:rsidR="00CB08ED">
          <w:rPr>
            <w:noProof/>
          </w:rPr>
          <w:t>2</w:t>
        </w:r>
        <w:r>
          <w:fldChar w:fldCharType="end"/>
        </w:r>
      </w:p>
    </w:sdtContent>
  </w:sdt>
  <w:p w14:paraId="660B0575" w14:textId="77777777" w:rsidR="001D1446" w:rsidRDefault="001D14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1D03D" w14:textId="77777777" w:rsidR="00450AD5" w:rsidRDefault="00450AD5" w:rsidP="004E1683">
      <w:pPr>
        <w:spacing w:after="0" w:line="240" w:lineRule="auto"/>
      </w:pPr>
      <w:r>
        <w:separator/>
      </w:r>
    </w:p>
  </w:footnote>
  <w:footnote w:type="continuationSeparator" w:id="0">
    <w:p w14:paraId="6AAC0851" w14:textId="77777777" w:rsidR="00450AD5" w:rsidRDefault="00450AD5" w:rsidP="004E1683">
      <w:pPr>
        <w:spacing w:after="0" w:line="240" w:lineRule="auto"/>
      </w:pPr>
      <w:r>
        <w:continuationSeparator/>
      </w:r>
    </w:p>
  </w:footnote>
  <w:footnote w:id="1">
    <w:p w14:paraId="6D62116A" w14:textId="77777777" w:rsidR="001D1446" w:rsidRPr="0066198B" w:rsidRDefault="001D1446" w:rsidP="004E1683">
      <w:pPr>
        <w:ind w:right="-1213"/>
        <w:jc w:val="both"/>
        <w:rPr>
          <w:rFonts w:ascii="Arial" w:hAnsi="Arial"/>
          <w:sz w:val="16"/>
          <w:lang w:val="en-US"/>
        </w:rPr>
      </w:pPr>
      <w:r>
        <w:rPr>
          <w:rStyle w:val="Refdenotaalpie"/>
          <w:rFonts w:ascii="Arial" w:hAnsi="Arial"/>
          <w:sz w:val="16"/>
        </w:rPr>
        <w:footnoteRef/>
      </w:r>
      <w:r w:rsidRPr="0066198B">
        <w:rPr>
          <w:rFonts w:ascii="Arial" w:hAnsi="Arial"/>
          <w:sz w:val="16"/>
          <w:lang w:val="en-US"/>
        </w:rPr>
        <w:t xml:space="preserve"> Assessment grid: </w:t>
      </w:r>
    </w:p>
    <w:p w14:paraId="6642EF7D" w14:textId="77777777" w:rsidR="001D1446" w:rsidRPr="0066198B" w:rsidRDefault="001D1446" w:rsidP="004E1683">
      <w:pPr>
        <w:ind w:right="-1213"/>
        <w:jc w:val="both"/>
        <w:rPr>
          <w:lang w:val="en-US"/>
        </w:rPr>
      </w:pPr>
      <w:r w:rsidRPr="0066198B">
        <w:rPr>
          <w:lang w:val="en-US"/>
        </w:rPr>
        <w:t>http://www.coe.int/t/dg4/education/elp/elp-reg/Source/assessement_grid/assessment_grid_spanish.pdf</w:t>
      </w:r>
    </w:p>
    <w:p w14:paraId="30EA827A" w14:textId="77777777" w:rsidR="001D1446" w:rsidRPr="0066198B" w:rsidRDefault="001D1446" w:rsidP="004E1683">
      <w:pPr>
        <w:pStyle w:val="Textonotapie"/>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4A35D0"/>
    <w:multiLevelType w:val="hybridMultilevel"/>
    <w:tmpl w:val="B02AB7FA"/>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1F23AD"/>
    <w:multiLevelType w:val="hybridMultilevel"/>
    <w:tmpl w:val="2A00C43A"/>
    <w:lvl w:ilvl="0" w:tplc="8DF45434">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3197E36"/>
    <w:multiLevelType w:val="hybridMultilevel"/>
    <w:tmpl w:val="83A6F276"/>
    <w:lvl w:ilvl="0" w:tplc="8DF4543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8CC1B65"/>
    <w:multiLevelType w:val="hybridMultilevel"/>
    <w:tmpl w:val="CDEA2FF6"/>
    <w:lvl w:ilvl="0" w:tplc="5D48EB26">
      <w:start w:val="1"/>
      <w:numFmt w:val="decimal"/>
      <w:lvlText w:val="%1."/>
      <w:lvlJc w:val="left"/>
      <w:pPr>
        <w:ind w:left="960" w:hanging="360"/>
      </w:pPr>
      <w:rPr>
        <w:rFonts w:ascii="Times New Roman" w:eastAsia="Times New Roman" w:hAnsi="Times New Roman" w:cs="Times New Roman" w:hint="default"/>
        <w:color w:val="1F1F1F"/>
      </w:rPr>
    </w:lvl>
    <w:lvl w:ilvl="1" w:tplc="0C0A0019" w:tentative="1">
      <w:start w:val="1"/>
      <w:numFmt w:val="lowerLetter"/>
      <w:lvlText w:val="%2."/>
      <w:lvlJc w:val="left"/>
      <w:pPr>
        <w:ind w:left="1680" w:hanging="360"/>
      </w:pPr>
    </w:lvl>
    <w:lvl w:ilvl="2" w:tplc="0C0A001B" w:tentative="1">
      <w:start w:val="1"/>
      <w:numFmt w:val="lowerRoman"/>
      <w:lvlText w:val="%3."/>
      <w:lvlJc w:val="right"/>
      <w:pPr>
        <w:ind w:left="2400" w:hanging="180"/>
      </w:pPr>
    </w:lvl>
    <w:lvl w:ilvl="3" w:tplc="0C0A000F" w:tentative="1">
      <w:start w:val="1"/>
      <w:numFmt w:val="decimal"/>
      <w:lvlText w:val="%4."/>
      <w:lvlJc w:val="left"/>
      <w:pPr>
        <w:ind w:left="3120" w:hanging="360"/>
      </w:pPr>
    </w:lvl>
    <w:lvl w:ilvl="4" w:tplc="0C0A0019" w:tentative="1">
      <w:start w:val="1"/>
      <w:numFmt w:val="lowerLetter"/>
      <w:lvlText w:val="%5."/>
      <w:lvlJc w:val="left"/>
      <w:pPr>
        <w:ind w:left="3840" w:hanging="360"/>
      </w:pPr>
    </w:lvl>
    <w:lvl w:ilvl="5" w:tplc="0C0A001B" w:tentative="1">
      <w:start w:val="1"/>
      <w:numFmt w:val="lowerRoman"/>
      <w:lvlText w:val="%6."/>
      <w:lvlJc w:val="right"/>
      <w:pPr>
        <w:ind w:left="4560" w:hanging="180"/>
      </w:pPr>
    </w:lvl>
    <w:lvl w:ilvl="6" w:tplc="0C0A000F" w:tentative="1">
      <w:start w:val="1"/>
      <w:numFmt w:val="decimal"/>
      <w:lvlText w:val="%7."/>
      <w:lvlJc w:val="left"/>
      <w:pPr>
        <w:ind w:left="5280" w:hanging="360"/>
      </w:pPr>
    </w:lvl>
    <w:lvl w:ilvl="7" w:tplc="0C0A0019" w:tentative="1">
      <w:start w:val="1"/>
      <w:numFmt w:val="lowerLetter"/>
      <w:lvlText w:val="%8."/>
      <w:lvlJc w:val="left"/>
      <w:pPr>
        <w:ind w:left="6000" w:hanging="360"/>
      </w:pPr>
    </w:lvl>
    <w:lvl w:ilvl="8" w:tplc="0C0A001B" w:tentative="1">
      <w:start w:val="1"/>
      <w:numFmt w:val="lowerRoman"/>
      <w:lvlText w:val="%9."/>
      <w:lvlJc w:val="right"/>
      <w:pPr>
        <w:ind w:left="6720" w:hanging="180"/>
      </w:pPr>
    </w:lvl>
  </w:abstractNum>
  <w:abstractNum w:abstractNumId="5" w15:restartNumberingAfterBreak="0">
    <w:nsid w:val="0B612E83"/>
    <w:multiLevelType w:val="hybridMultilevel"/>
    <w:tmpl w:val="28C2F1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D855103"/>
    <w:multiLevelType w:val="hybridMultilevel"/>
    <w:tmpl w:val="67581908"/>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7121F2"/>
    <w:multiLevelType w:val="hybridMultilevel"/>
    <w:tmpl w:val="04966BF6"/>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62A782F"/>
    <w:multiLevelType w:val="hybridMultilevel"/>
    <w:tmpl w:val="3224F798"/>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1DCA095E"/>
    <w:multiLevelType w:val="hybridMultilevel"/>
    <w:tmpl w:val="034E2512"/>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3AA5022D"/>
    <w:multiLevelType w:val="hybridMultilevel"/>
    <w:tmpl w:val="2A766C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4454836"/>
    <w:multiLevelType w:val="hybridMultilevel"/>
    <w:tmpl w:val="09229D76"/>
    <w:lvl w:ilvl="0" w:tplc="D56085A8">
      <w:start w:val="10"/>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406C3A"/>
    <w:multiLevelType w:val="hybridMultilevel"/>
    <w:tmpl w:val="18F6035E"/>
    <w:lvl w:ilvl="0" w:tplc="8DF4543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C1A4EE2"/>
    <w:multiLevelType w:val="hybridMultilevel"/>
    <w:tmpl w:val="F9AAA6D0"/>
    <w:lvl w:ilvl="0" w:tplc="BFC6871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4C4D7C23"/>
    <w:multiLevelType w:val="hybridMultilevel"/>
    <w:tmpl w:val="0062F672"/>
    <w:lvl w:ilvl="0" w:tplc="35D24782">
      <w:start w:val="1"/>
      <w:numFmt w:val="bullet"/>
      <w:lvlText w:val="-"/>
      <w:lvlJc w:val="left"/>
      <w:pPr>
        <w:tabs>
          <w:tab w:val="num" w:pos="720"/>
        </w:tabs>
        <w:ind w:left="720" w:hanging="360"/>
      </w:pPr>
      <w:rPr>
        <w:rFonts w:ascii="Arial" w:eastAsia="Times New Roman" w:hAnsi="Arial" w:cs="Symbol" w:hint="default"/>
        <w:color w:val="auto"/>
        <w:sz w:val="20"/>
        <w:lang w:val="es-ES"/>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BE77B0"/>
    <w:multiLevelType w:val="hybridMultilevel"/>
    <w:tmpl w:val="EA94F8A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CA2C92"/>
    <w:multiLevelType w:val="hybridMultilevel"/>
    <w:tmpl w:val="6DEEA0FC"/>
    <w:lvl w:ilvl="0" w:tplc="1986839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4046276"/>
    <w:multiLevelType w:val="hybridMultilevel"/>
    <w:tmpl w:val="8CBA360E"/>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7157CA8"/>
    <w:multiLevelType w:val="hybridMultilevel"/>
    <w:tmpl w:val="F3325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7C44055"/>
    <w:multiLevelType w:val="hybridMultilevel"/>
    <w:tmpl w:val="61FA337E"/>
    <w:lvl w:ilvl="0" w:tplc="2D86BA2C">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C9466B9"/>
    <w:multiLevelType w:val="hybridMultilevel"/>
    <w:tmpl w:val="289E8BB4"/>
    <w:lvl w:ilvl="0" w:tplc="D56085A8">
      <w:start w:val="10"/>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E007D0F"/>
    <w:multiLevelType w:val="hybridMultilevel"/>
    <w:tmpl w:val="E264C4A0"/>
    <w:lvl w:ilvl="0" w:tplc="0C0A0011">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6C0D6CAC"/>
    <w:multiLevelType w:val="hybridMultilevel"/>
    <w:tmpl w:val="89B0ABC6"/>
    <w:lvl w:ilvl="0" w:tplc="040C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1910FF2"/>
    <w:multiLevelType w:val="hybridMultilevel"/>
    <w:tmpl w:val="F0AA6748"/>
    <w:lvl w:ilvl="0" w:tplc="8DF45434">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2"/>
  </w:num>
  <w:num w:numId="2">
    <w:abstractNumId w:val="16"/>
  </w:num>
  <w:num w:numId="3">
    <w:abstractNumId w:val="11"/>
  </w:num>
  <w:num w:numId="4">
    <w:abstractNumId w:val="20"/>
  </w:num>
  <w:num w:numId="5">
    <w:abstractNumId w:val="3"/>
  </w:num>
  <w:num w:numId="6">
    <w:abstractNumId w:val="19"/>
  </w:num>
  <w:num w:numId="7">
    <w:abstractNumId w:val="4"/>
  </w:num>
  <w:num w:numId="8">
    <w:abstractNumId w:val="8"/>
  </w:num>
  <w:num w:numId="9">
    <w:abstractNumId w:val="9"/>
  </w:num>
  <w:num w:numId="10">
    <w:abstractNumId w:val="13"/>
  </w:num>
  <w:num w:numId="11">
    <w:abstractNumId w:val="12"/>
  </w:num>
  <w:num w:numId="12">
    <w:abstractNumId w:val="7"/>
  </w:num>
  <w:num w:numId="13">
    <w:abstractNumId w:val="23"/>
  </w:num>
  <w:num w:numId="14">
    <w:abstractNumId w:val="21"/>
  </w:num>
  <w:num w:numId="15">
    <w:abstractNumId w:val="1"/>
  </w:num>
  <w:num w:numId="16">
    <w:abstractNumId w:val="10"/>
  </w:num>
  <w:num w:numId="17">
    <w:abstractNumId w:val="18"/>
  </w:num>
  <w:num w:numId="18">
    <w:abstractNumId w:val="6"/>
  </w:num>
  <w:num w:numId="19">
    <w:abstractNumId w:val="5"/>
  </w:num>
  <w:num w:numId="20">
    <w:abstractNumId w:val="0"/>
  </w:num>
  <w:num w:numId="21">
    <w:abstractNumId w:val="15"/>
  </w:num>
  <w:num w:numId="22">
    <w:abstractNumId w:val="14"/>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683"/>
    <w:rsid w:val="0000244E"/>
    <w:rsid w:val="00004359"/>
    <w:rsid w:val="0000521A"/>
    <w:rsid w:val="000059B3"/>
    <w:rsid w:val="0000631C"/>
    <w:rsid w:val="00006FD5"/>
    <w:rsid w:val="00007A16"/>
    <w:rsid w:val="00010C59"/>
    <w:rsid w:val="00010F99"/>
    <w:rsid w:val="00011117"/>
    <w:rsid w:val="0001278A"/>
    <w:rsid w:val="000128F4"/>
    <w:rsid w:val="000139CB"/>
    <w:rsid w:val="00016B34"/>
    <w:rsid w:val="00017413"/>
    <w:rsid w:val="00020214"/>
    <w:rsid w:val="00020DE7"/>
    <w:rsid w:val="000230C3"/>
    <w:rsid w:val="0002351A"/>
    <w:rsid w:val="00026625"/>
    <w:rsid w:val="00026973"/>
    <w:rsid w:val="00027640"/>
    <w:rsid w:val="00027A4B"/>
    <w:rsid w:val="00027AA9"/>
    <w:rsid w:val="00036EAC"/>
    <w:rsid w:val="00040873"/>
    <w:rsid w:val="000408E4"/>
    <w:rsid w:val="000419DA"/>
    <w:rsid w:val="00043692"/>
    <w:rsid w:val="00045047"/>
    <w:rsid w:val="0005062E"/>
    <w:rsid w:val="0005195A"/>
    <w:rsid w:val="00054FD4"/>
    <w:rsid w:val="00061E7D"/>
    <w:rsid w:val="00062105"/>
    <w:rsid w:val="00062490"/>
    <w:rsid w:val="000626B2"/>
    <w:rsid w:val="00062CBC"/>
    <w:rsid w:val="00064B55"/>
    <w:rsid w:val="00066AD4"/>
    <w:rsid w:val="00067442"/>
    <w:rsid w:val="000674F0"/>
    <w:rsid w:val="00072BDC"/>
    <w:rsid w:val="000733C9"/>
    <w:rsid w:val="00080526"/>
    <w:rsid w:val="00082AD7"/>
    <w:rsid w:val="000831C2"/>
    <w:rsid w:val="0008496D"/>
    <w:rsid w:val="00086CE2"/>
    <w:rsid w:val="000909AB"/>
    <w:rsid w:val="0009136A"/>
    <w:rsid w:val="000930C9"/>
    <w:rsid w:val="000A0AB2"/>
    <w:rsid w:val="000A1495"/>
    <w:rsid w:val="000A40D6"/>
    <w:rsid w:val="000A41C5"/>
    <w:rsid w:val="000A4F3A"/>
    <w:rsid w:val="000A5977"/>
    <w:rsid w:val="000A68B3"/>
    <w:rsid w:val="000A6E57"/>
    <w:rsid w:val="000B096E"/>
    <w:rsid w:val="000B0976"/>
    <w:rsid w:val="000B0D97"/>
    <w:rsid w:val="000B17D5"/>
    <w:rsid w:val="000B33E5"/>
    <w:rsid w:val="000B4014"/>
    <w:rsid w:val="000B5659"/>
    <w:rsid w:val="000B6070"/>
    <w:rsid w:val="000B66CD"/>
    <w:rsid w:val="000B798A"/>
    <w:rsid w:val="000C025B"/>
    <w:rsid w:val="000C10B2"/>
    <w:rsid w:val="000C343C"/>
    <w:rsid w:val="000C3E8D"/>
    <w:rsid w:val="000C5219"/>
    <w:rsid w:val="000C5F09"/>
    <w:rsid w:val="000C680C"/>
    <w:rsid w:val="000C6A23"/>
    <w:rsid w:val="000C74CA"/>
    <w:rsid w:val="000C77F5"/>
    <w:rsid w:val="000D3401"/>
    <w:rsid w:val="000D42E1"/>
    <w:rsid w:val="000D4D05"/>
    <w:rsid w:val="000D53CE"/>
    <w:rsid w:val="000D5482"/>
    <w:rsid w:val="000D5A97"/>
    <w:rsid w:val="000D64B5"/>
    <w:rsid w:val="000D7597"/>
    <w:rsid w:val="000E0B6F"/>
    <w:rsid w:val="000E21E5"/>
    <w:rsid w:val="000E2758"/>
    <w:rsid w:val="000E2B8E"/>
    <w:rsid w:val="000E50E6"/>
    <w:rsid w:val="000E77B3"/>
    <w:rsid w:val="000F0DB3"/>
    <w:rsid w:val="000F1AF1"/>
    <w:rsid w:val="000F3C28"/>
    <w:rsid w:val="00100D8A"/>
    <w:rsid w:val="00102556"/>
    <w:rsid w:val="001032E4"/>
    <w:rsid w:val="00103706"/>
    <w:rsid w:val="00103B7A"/>
    <w:rsid w:val="00105314"/>
    <w:rsid w:val="00105F13"/>
    <w:rsid w:val="001066D4"/>
    <w:rsid w:val="0010676E"/>
    <w:rsid w:val="0011192E"/>
    <w:rsid w:val="00111C09"/>
    <w:rsid w:val="00111CBB"/>
    <w:rsid w:val="00111F77"/>
    <w:rsid w:val="00112B63"/>
    <w:rsid w:val="00112BF7"/>
    <w:rsid w:val="0011368E"/>
    <w:rsid w:val="00113F7B"/>
    <w:rsid w:val="00116134"/>
    <w:rsid w:val="00116E5F"/>
    <w:rsid w:val="001215F8"/>
    <w:rsid w:val="001234E5"/>
    <w:rsid w:val="00126083"/>
    <w:rsid w:val="00126442"/>
    <w:rsid w:val="00126A92"/>
    <w:rsid w:val="00126E9E"/>
    <w:rsid w:val="001271E1"/>
    <w:rsid w:val="0012757B"/>
    <w:rsid w:val="001302B8"/>
    <w:rsid w:val="001303E1"/>
    <w:rsid w:val="00131242"/>
    <w:rsid w:val="00131C8F"/>
    <w:rsid w:val="00132FC1"/>
    <w:rsid w:val="001338A9"/>
    <w:rsid w:val="001402F5"/>
    <w:rsid w:val="00140EBF"/>
    <w:rsid w:val="001411C0"/>
    <w:rsid w:val="001420E7"/>
    <w:rsid w:val="00142125"/>
    <w:rsid w:val="0014395B"/>
    <w:rsid w:val="0014411D"/>
    <w:rsid w:val="001534C4"/>
    <w:rsid w:val="0015372B"/>
    <w:rsid w:val="001575F8"/>
    <w:rsid w:val="001607AF"/>
    <w:rsid w:val="00162166"/>
    <w:rsid w:val="001644F4"/>
    <w:rsid w:val="00164AC8"/>
    <w:rsid w:val="00165D09"/>
    <w:rsid w:val="00165FBD"/>
    <w:rsid w:val="0016679B"/>
    <w:rsid w:val="001671D8"/>
    <w:rsid w:val="001679FF"/>
    <w:rsid w:val="00170753"/>
    <w:rsid w:val="00170767"/>
    <w:rsid w:val="001710FB"/>
    <w:rsid w:val="0017552B"/>
    <w:rsid w:val="001759D4"/>
    <w:rsid w:val="00176960"/>
    <w:rsid w:val="0018274F"/>
    <w:rsid w:val="00182A4E"/>
    <w:rsid w:val="001840AA"/>
    <w:rsid w:val="001842CE"/>
    <w:rsid w:val="00185EB4"/>
    <w:rsid w:val="00186CC8"/>
    <w:rsid w:val="001903F5"/>
    <w:rsid w:val="00190FAC"/>
    <w:rsid w:val="001930AF"/>
    <w:rsid w:val="00193FAD"/>
    <w:rsid w:val="00194787"/>
    <w:rsid w:val="00195198"/>
    <w:rsid w:val="00196072"/>
    <w:rsid w:val="001960E5"/>
    <w:rsid w:val="001966AF"/>
    <w:rsid w:val="00197DC1"/>
    <w:rsid w:val="001A0BB6"/>
    <w:rsid w:val="001A14F2"/>
    <w:rsid w:val="001A1571"/>
    <w:rsid w:val="001A188B"/>
    <w:rsid w:val="001A295F"/>
    <w:rsid w:val="001A5A85"/>
    <w:rsid w:val="001A5D23"/>
    <w:rsid w:val="001A5EEC"/>
    <w:rsid w:val="001A67E7"/>
    <w:rsid w:val="001A68D6"/>
    <w:rsid w:val="001A6B16"/>
    <w:rsid w:val="001A6DC5"/>
    <w:rsid w:val="001B0958"/>
    <w:rsid w:val="001B1D7C"/>
    <w:rsid w:val="001B2C35"/>
    <w:rsid w:val="001B35F6"/>
    <w:rsid w:val="001B476F"/>
    <w:rsid w:val="001B5323"/>
    <w:rsid w:val="001C0491"/>
    <w:rsid w:val="001C0E9B"/>
    <w:rsid w:val="001C10F5"/>
    <w:rsid w:val="001C2823"/>
    <w:rsid w:val="001C2E98"/>
    <w:rsid w:val="001C452C"/>
    <w:rsid w:val="001C5265"/>
    <w:rsid w:val="001C77B4"/>
    <w:rsid w:val="001D1356"/>
    <w:rsid w:val="001D1446"/>
    <w:rsid w:val="001D3FA0"/>
    <w:rsid w:val="001D43E5"/>
    <w:rsid w:val="001D4CC2"/>
    <w:rsid w:val="001D4E95"/>
    <w:rsid w:val="001D5D48"/>
    <w:rsid w:val="001D5FCE"/>
    <w:rsid w:val="001D73AA"/>
    <w:rsid w:val="001D7887"/>
    <w:rsid w:val="001E0164"/>
    <w:rsid w:val="001E232B"/>
    <w:rsid w:val="001E305B"/>
    <w:rsid w:val="001E315E"/>
    <w:rsid w:val="001E3FDE"/>
    <w:rsid w:val="001E5145"/>
    <w:rsid w:val="001E5696"/>
    <w:rsid w:val="001E772B"/>
    <w:rsid w:val="001E7A2D"/>
    <w:rsid w:val="001F11DC"/>
    <w:rsid w:val="001F192B"/>
    <w:rsid w:val="001F3172"/>
    <w:rsid w:val="001F3D22"/>
    <w:rsid w:val="001F45AE"/>
    <w:rsid w:val="001F4E2D"/>
    <w:rsid w:val="001F5075"/>
    <w:rsid w:val="001F68BE"/>
    <w:rsid w:val="001F76A8"/>
    <w:rsid w:val="00201102"/>
    <w:rsid w:val="00201650"/>
    <w:rsid w:val="00205B58"/>
    <w:rsid w:val="0020789F"/>
    <w:rsid w:val="00207D82"/>
    <w:rsid w:val="0021012B"/>
    <w:rsid w:val="002104E9"/>
    <w:rsid w:val="00210CD5"/>
    <w:rsid w:val="002114B4"/>
    <w:rsid w:val="00211837"/>
    <w:rsid w:val="00211D33"/>
    <w:rsid w:val="002133E6"/>
    <w:rsid w:val="0021624E"/>
    <w:rsid w:val="00216893"/>
    <w:rsid w:val="00216942"/>
    <w:rsid w:val="00216DB2"/>
    <w:rsid w:val="002176E8"/>
    <w:rsid w:val="002200EC"/>
    <w:rsid w:val="00221137"/>
    <w:rsid w:val="002211EE"/>
    <w:rsid w:val="00222621"/>
    <w:rsid w:val="00222721"/>
    <w:rsid w:val="002266A8"/>
    <w:rsid w:val="002271E2"/>
    <w:rsid w:val="00227726"/>
    <w:rsid w:val="00227BD4"/>
    <w:rsid w:val="00230D67"/>
    <w:rsid w:val="00232C80"/>
    <w:rsid w:val="00233EEA"/>
    <w:rsid w:val="00234A0F"/>
    <w:rsid w:val="00237CE3"/>
    <w:rsid w:val="002403AF"/>
    <w:rsid w:val="002409A1"/>
    <w:rsid w:val="00240E39"/>
    <w:rsid w:val="00241CDD"/>
    <w:rsid w:val="00244780"/>
    <w:rsid w:val="00245728"/>
    <w:rsid w:val="00245762"/>
    <w:rsid w:val="00245F50"/>
    <w:rsid w:val="0024605A"/>
    <w:rsid w:val="00246356"/>
    <w:rsid w:val="002468A4"/>
    <w:rsid w:val="00246B2B"/>
    <w:rsid w:val="002503EE"/>
    <w:rsid w:val="00253B17"/>
    <w:rsid w:val="002543C2"/>
    <w:rsid w:val="00254ABD"/>
    <w:rsid w:val="00254F55"/>
    <w:rsid w:val="002558F8"/>
    <w:rsid w:val="00255952"/>
    <w:rsid w:val="00256CCD"/>
    <w:rsid w:val="00257896"/>
    <w:rsid w:val="00257DEB"/>
    <w:rsid w:val="00265E2F"/>
    <w:rsid w:val="0026748F"/>
    <w:rsid w:val="00267529"/>
    <w:rsid w:val="002712AE"/>
    <w:rsid w:val="002712C2"/>
    <w:rsid w:val="002714D4"/>
    <w:rsid w:val="002731AD"/>
    <w:rsid w:val="00273B64"/>
    <w:rsid w:val="00273FC7"/>
    <w:rsid w:val="00274445"/>
    <w:rsid w:val="00275E84"/>
    <w:rsid w:val="002766A0"/>
    <w:rsid w:val="00276913"/>
    <w:rsid w:val="002821A0"/>
    <w:rsid w:val="0028232F"/>
    <w:rsid w:val="00282AC2"/>
    <w:rsid w:val="0028350D"/>
    <w:rsid w:val="00284350"/>
    <w:rsid w:val="00286B97"/>
    <w:rsid w:val="00286FA9"/>
    <w:rsid w:val="00287CE4"/>
    <w:rsid w:val="002908A0"/>
    <w:rsid w:val="00293622"/>
    <w:rsid w:val="00293E04"/>
    <w:rsid w:val="00294BD5"/>
    <w:rsid w:val="002A1ADB"/>
    <w:rsid w:val="002A28DA"/>
    <w:rsid w:val="002A2E81"/>
    <w:rsid w:val="002A3F58"/>
    <w:rsid w:val="002A4323"/>
    <w:rsid w:val="002A52CA"/>
    <w:rsid w:val="002A5E75"/>
    <w:rsid w:val="002A71B6"/>
    <w:rsid w:val="002B11BD"/>
    <w:rsid w:val="002B18E3"/>
    <w:rsid w:val="002B339F"/>
    <w:rsid w:val="002B33B0"/>
    <w:rsid w:val="002B4E26"/>
    <w:rsid w:val="002B5C6A"/>
    <w:rsid w:val="002B7A44"/>
    <w:rsid w:val="002C0FD5"/>
    <w:rsid w:val="002C2B07"/>
    <w:rsid w:val="002C2DF1"/>
    <w:rsid w:val="002C2FE7"/>
    <w:rsid w:val="002C49B4"/>
    <w:rsid w:val="002C62CA"/>
    <w:rsid w:val="002D0C21"/>
    <w:rsid w:val="002D2396"/>
    <w:rsid w:val="002D3180"/>
    <w:rsid w:val="002D3DDC"/>
    <w:rsid w:val="002D6603"/>
    <w:rsid w:val="002D7A97"/>
    <w:rsid w:val="002E04CA"/>
    <w:rsid w:val="002E2A49"/>
    <w:rsid w:val="002E2CD0"/>
    <w:rsid w:val="002E2F70"/>
    <w:rsid w:val="002E3182"/>
    <w:rsid w:val="002E3AA7"/>
    <w:rsid w:val="002E5080"/>
    <w:rsid w:val="002E70FD"/>
    <w:rsid w:val="002E7A9C"/>
    <w:rsid w:val="002F13D4"/>
    <w:rsid w:val="002F1A78"/>
    <w:rsid w:val="002F24F8"/>
    <w:rsid w:val="002F306A"/>
    <w:rsid w:val="002F30FF"/>
    <w:rsid w:val="002F48BD"/>
    <w:rsid w:val="00302FF3"/>
    <w:rsid w:val="0030327A"/>
    <w:rsid w:val="0030332E"/>
    <w:rsid w:val="003053F5"/>
    <w:rsid w:val="00305E15"/>
    <w:rsid w:val="00305EE1"/>
    <w:rsid w:val="0030731E"/>
    <w:rsid w:val="00310D50"/>
    <w:rsid w:val="00311A3D"/>
    <w:rsid w:val="00314293"/>
    <w:rsid w:val="003142E8"/>
    <w:rsid w:val="003204C3"/>
    <w:rsid w:val="00320718"/>
    <w:rsid w:val="0032176F"/>
    <w:rsid w:val="00322633"/>
    <w:rsid w:val="003239C9"/>
    <w:rsid w:val="0032569E"/>
    <w:rsid w:val="00326517"/>
    <w:rsid w:val="00327C59"/>
    <w:rsid w:val="003322A6"/>
    <w:rsid w:val="00333695"/>
    <w:rsid w:val="00335664"/>
    <w:rsid w:val="00335D49"/>
    <w:rsid w:val="00336F34"/>
    <w:rsid w:val="00340795"/>
    <w:rsid w:val="00342283"/>
    <w:rsid w:val="003428DE"/>
    <w:rsid w:val="00342C27"/>
    <w:rsid w:val="003452AB"/>
    <w:rsid w:val="003471AF"/>
    <w:rsid w:val="003511BA"/>
    <w:rsid w:val="003523C3"/>
    <w:rsid w:val="003529EF"/>
    <w:rsid w:val="00352C90"/>
    <w:rsid w:val="00353B15"/>
    <w:rsid w:val="003551F7"/>
    <w:rsid w:val="003568B3"/>
    <w:rsid w:val="00357918"/>
    <w:rsid w:val="0036036E"/>
    <w:rsid w:val="003604BF"/>
    <w:rsid w:val="00360CBC"/>
    <w:rsid w:val="00361CD7"/>
    <w:rsid w:val="00362F97"/>
    <w:rsid w:val="0036344A"/>
    <w:rsid w:val="00365A24"/>
    <w:rsid w:val="0037135E"/>
    <w:rsid w:val="00371F48"/>
    <w:rsid w:val="003745FB"/>
    <w:rsid w:val="0037697B"/>
    <w:rsid w:val="00382A58"/>
    <w:rsid w:val="003842CA"/>
    <w:rsid w:val="0038671F"/>
    <w:rsid w:val="00387AB7"/>
    <w:rsid w:val="00390B03"/>
    <w:rsid w:val="0039131D"/>
    <w:rsid w:val="00391345"/>
    <w:rsid w:val="003913B9"/>
    <w:rsid w:val="00391D96"/>
    <w:rsid w:val="00392A75"/>
    <w:rsid w:val="00393906"/>
    <w:rsid w:val="00393DF6"/>
    <w:rsid w:val="00394A78"/>
    <w:rsid w:val="00395881"/>
    <w:rsid w:val="00395DE1"/>
    <w:rsid w:val="00395E59"/>
    <w:rsid w:val="00397812"/>
    <w:rsid w:val="003A16DF"/>
    <w:rsid w:val="003A3403"/>
    <w:rsid w:val="003A4A02"/>
    <w:rsid w:val="003A4E43"/>
    <w:rsid w:val="003A5CD0"/>
    <w:rsid w:val="003A7C4F"/>
    <w:rsid w:val="003B0079"/>
    <w:rsid w:val="003B0319"/>
    <w:rsid w:val="003B11D8"/>
    <w:rsid w:val="003B1B03"/>
    <w:rsid w:val="003B34DD"/>
    <w:rsid w:val="003B3DCB"/>
    <w:rsid w:val="003B4C06"/>
    <w:rsid w:val="003B5873"/>
    <w:rsid w:val="003B5AB4"/>
    <w:rsid w:val="003B5C4A"/>
    <w:rsid w:val="003B63FD"/>
    <w:rsid w:val="003B7692"/>
    <w:rsid w:val="003B77CB"/>
    <w:rsid w:val="003C04A0"/>
    <w:rsid w:val="003C05E8"/>
    <w:rsid w:val="003C1025"/>
    <w:rsid w:val="003C1534"/>
    <w:rsid w:val="003C2576"/>
    <w:rsid w:val="003C2F7F"/>
    <w:rsid w:val="003C450F"/>
    <w:rsid w:val="003C4CA8"/>
    <w:rsid w:val="003C6281"/>
    <w:rsid w:val="003D1193"/>
    <w:rsid w:val="003D2F21"/>
    <w:rsid w:val="003D3D06"/>
    <w:rsid w:val="003D3F45"/>
    <w:rsid w:val="003D6079"/>
    <w:rsid w:val="003E1534"/>
    <w:rsid w:val="003E4043"/>
    <w:rsid w:val="003E415D"/>
    <w:rsid w:val="003E461F"/>
    <w:rsid w:val="003E516B"/>
    <w:rsid w:val="003E5EF1"/>
    <w:rsid w:val="003E6095"/>
    <w:rsid w:val="003F07AB"/>
    <w:rsid w:val="003F20BA"/>
    <w:rsid w:val="003F396C"/>
    <w:rsid w:val="003F3DB3"/>
    <w:rsid w:val="003F4097"/>
    <w:rsid w:val="003F591E"/>
    <w:rsid w:val="003F601B"/>
    <w:rsid w:val="003F608D"/>
    <w:rsid w:val="003F796D"/>
    <w:rsid w:val="0040491F"/>
    <w:rsid w:val="00404988"/>
    <w:rsid w:val="004050FB"/>
    <w:rsid w:val="00407DBB"/>
    <w:rsid w:val="0041214A"/>
    <w:rsid w:val="0042018E"/>
    <w:rsid w:val="004202F9"/>
    <w:rsid w:val="00420595"/>
    <w:rsid w:val="004215E3"/>
    <w:rsid w:val="004231B1"/>
    <w:rsid w:val="0042364E"/>
    <w:rsid w:val="00423932"/>
    <w:rsid w:val="004259DE"/>
    <w:rsid w:val="00426285"/>
    <w:rsid w:val="00426701"/>
    <w:rsid w:val="00427947"/>
    <w:rsid w:val="004310D3"/>
    <w:rsid w:val="00432095"/>
    <w:rsid w:val="00432278"/>
    <w:rsid w:val="0043292A"/>
    <w:rsid w:val="00432EA8"/>
    <w:rsid w:val="004350B0"/>
    <w:rsid w:val="00436D6E"/>
    <w:rsid w:val="00437582"/>
    <w:rsid w:val="004378D0"/>
    <w:rsid w:val="00437CB5"/>
    <w:rsid w:val="00437F70"/>
    <w:rsid w:val="0044050F"/>
    <w:rsid w:val="004409EE"/>
    <w:rsid w:val="004422F3"/>
    <w:rsid w:val="004423F4"/>
    <w:rsid w:val="00442451"/>
    <w:rsid w:val="00443601"/>
    <w:rsid w:val="004436EF"/>
    <w:rsid w:val="00445304"/>
    <w:rsid w:val="00445344"/>
    <w:rsid w:val="00446AEC"/>
    <w:rsid w:val="0045063A"/>
    <w:rsid w:val="00450AD5"/>
    <w:rsid w:val="00451810"/>
    <w:rsid w:val="0045212A"/>
    <w:rsid w:val="00452411"/>
    <w:rsid w:val="00452582"/>
    <w:rsid w:val="00455284"/>
    <w:rsid w:val="00456961"/>
    <w:rsid w:val="00457C46"/>
    <w:rsid w:val="00460AF7"/>
    <w:rsid w:val="004611A1"/>
    <w:rsid w:val="00462564"/>
    <w:rsid w:val="004637D6"/>
    <w:rsid w:val="00463958"/>
    <w:rsid w:val="00463AD0"/>
    <w:rsid w:val="00466A87"/>
    <w:rsid w:val="004674A5"/>
    <w:rsid w:val="004708DF"/>
    <w:rsid w:val="0047146F"/>
    <w:rsid w:val="004721B3"/>
    <w:rsid w:val="00474803"/>
    <w:rsid w:val="00475786"/>
    <w:rsid w:val="004805F9"/>
    <w:rsid w:val="00480929"/>
    <w:rsid w:val="004817E8"/>
    <w:rsid w:val="004827CD"/>
    <w:rsid w:val="00482BE8"/>
    <w:rsid w:val="0048410F"/>
    <w:rsid w:val="00484583"/>
    <w:rsid w:val="00484BBC"/>
    <w:rsid w:val="00485B58"/>
    <w:rsid w:val="004866F4"/>
    <w:rsid w:val="00487DC2"/>
    <w:rsid w:val="00491410"/>
    <w:rsid w:val="00492B6E"/>
    <w:rsid w:val="00496A70"/>
    <w:rsid w:val="00496A98"/>
    <w:rsid w:val="00496B94"/>
    <w:rsid w:val="00496EC6"/>
    <w:rsid w:val="00496FD9"/>
    <w:rsid w:val="004A0326"/>
    <w:rsid w:val="004A41D0"/>
    <w:rsid w:val="004A6736"/>
    <w:rsid w:val="004A6978"/>
    <w:rsid w:val="004A7234"/>
    <w:rsid w:val="004A75DA"/>
    <w:rsid w:val="004B04D7"/>
    <w:rsid w:val="004B3761"/>
    <w:rsid w:val="004B4F19"/>
    <w:rsid w:val="004B76A7"/>
    <w:rsid w:val="004C1745"/>
    <w:rsid w:val="004C2923"/>
    <w:rsid w:val="004C4CC1"/>
    <w:rsid w:val="004C699B"/>
    <w:rsid w:val="004C6B7A"/>
    <w:rsid w:val="004D0BF2"/>
    <w:rsid w:val="004D302E"/>
    <w:rsid w:val="004D3C71"/>
    <w:rsid w:val="004D4198"/>
    <w:rsid w:val="004D42BB"/>
    <w:rsid w:val="004E020E"/>
    <w:rsid w:val="004E0691"/>
    <w:rsid w:val="004E1669"/>
    <w:rsid w:val="004E1683"/>
    <w:rsid w:val="004E3B24"/>
    <w:rsid w:val="004E4AA9"/>
    <w:rsid w:val="004F1910"/>
    <w:rsid w:val="004F19C6"/>
    <w:rsid w:val="004F1CEA"/>
    <w:rsid w:val="004F41DD"/>
    <w:rsid w:val="004F56BE"/>
    <w:rsid w:val="005009CF"/>
    <w:rsid w:val="0050181C"/>
    <w:rsid w:val="00511B38"/>
    <w:rsid w:val="00512232"/>
    <w:rsid w:val="00514571"/>
    <w:rsid w:val="00515C6E"/>
    <w:rsid w:val="00516278"/>
    <w:rsid w:val="00516E3F"/>
    <w:rsid w:val="005209C8"/>
    <w:rsid w:val="005228F2"/>
    <w:rsid w:val="00523427"/>
    <w:rsid w:val="005247D8"/>
    <w:rsid w:val="0052682F"/>
    <w:rsid w:val="00530AA9"/>
    <w:rsid w:val="005318D2"/>
    <w:rsid w:val="005318F3"/>
    <w:rsid w:val="00532900"/>
    <w:rsid w:val="00532BA7"/>
    <w:rsid w:val="00534E46"/>
    <w:rsid w:val="00535018"/>
    <w:rsid w:val="00535D3F"/>
    <w:rsid w:val="00536F84"/>
    <w:rsid w:val="005370D2"/>
    <w:rsid w:val="00537310"/>
    <w:rsid w:val="00540B1C"/>
    <w:rsid w:val="0054477C"/>
    <w:rsid w:val="00545189"/>
    <w:rsid w:val="00545E03"/>
    <w:rsid w:val="00547005"/>
    <w:rsid w:val="0054780A"/>
    <w:rsid w:val="00552B59"/>
    <w:rsid w:val="0055322B"/>
    <w:rsid w:val="00554F83"/>
    <w:rsid w:val="00555B55"/>
    <w:rsid w:val="00557020"/>
    <w:rsid w:val="005571CE"/>
    <w:rsid w:val="0055727F"/>
    <w:rsid w:val="005606AA"/>
    <w:rsid w:val="0056176A"/>
    <w:rsid w:val="005633A8"/>
    <w:rsid w:val="0056352F"/>
    <w:rsid w:val="00564697"/>
    <w:rsid w:val="00565425"/>
    <w:rsid w:val="00565D3D"/>
    <w:rsid w:val="0056694C"/>
    <w:rsid w:val="00571245"/>
    <w:rsid w:val="005716A9"/>
    <w:rsid w:val="00571A8E"/>
    <w:rsid w:val="005722E7"/>
    <w:rsid w:val="00573AF9"/>
    <w:rsid w:val="00575134"/>
    <w:rsid w:val="0057546D"/>
    <w:rsid w:val="0057692E"/>
    <w:rsid w:val="00576E59"/>
    <w:rsid w:val="0058038D"/>
    <w:rsid w:val="005815BE"/>
    <w:rsid w:val="00581A0C"/>
    <w:rsid w:val="00581C0B"/>
    <w:rsid w:val="00582EFE"/>
    <w:rsid w:val="005830C3"/>
    <w:rsid w:val="00583841"/>
    <w:rsid w:val="00584093"/>
    <w:rsid w:val="00585F7D"/>
    <w:rsid w:val="005865AA"/>
    <w:rsid w:val="0058665B"/>
    <w:rsid w:val="005902DA"/>
    <w:rsid w:val="00590BEB"/>
    <w:rsid w:val="00590D7A"/>
    <w:rsid w:val="00590F26"/>
    <w:rsid w:val="0059173F"/>
    <w:rsid w:val="0059231E"/>
    <w:rsid w:val="00592840"/>
    <w:rsid w:val="005940AB"/>
    <w:rsid w:val="00594C24"/>
    <w:rsid w:val="005954F8"/>
    <w:rsid w:val="005965AE"/>
    <w:rsid w:val="00597DC3"/>
    <w:rsid w:val="005A06D0"/>
    <w:rsid w:val="005A0C74"/>
    <w:rsid w:val="005A0EBA"/>
    <w:rsid w:val="005A6BC6"/>
    <w:rsid w:val="005A7AA4"/>
    <w:rsid w:val="005B05D0"/>
    <w:rsid w:val="005B1B6E"/>
    <w:rsid w:val="005B36D5"/>
    <w:rsid w:val="005B625B"/>
    <w:rsid w:val="005B7222"/>
    <w:rsid w:val="005C0ACB"/>
    <w:rsid w:val="005C108F"/>
    <w:rsid w:val="005C20F5"/>
    <w:rsid w:val="005C346C"/>
    <w:rsid w:val="005C3516"/>
    <w:rsid w:val="005C3899"/>
    <w:rsid w:val="005C55DC"/>
    <w:rsid w:val="005C5D5D"/>
    <w:rsid w:val="005C7947"/>
    <w:rsid w:val="005C7D53"/>
    <w:rsid w:val="005D08B6"/>
    <w:rsid w:val="005D27E1"/>
    <w:rsid w:val="005D4D6D"/>
    <w:rsid w:val="005D6AC5"/>
    <w:rsid w:val="005D6DF8"/>
    <w:rsid w:val="005E0AA2"/>
    <w:rsid w:val="005E0BEC"/>
    <w:rsid w:val="005E33EC"/>
    <w:rsid w:val="005E376D"/>
    <w:rsid w:val="005E4EF1"/>
    <w:rsid w:val="005E6ED9"/>
    <w:rsid w:val="005F0F28"/>
    <w:rsid w:val="005F15AD"/>
    <w:rsid w:val="005F1752"/>
    <w:rsid w:val="005F2D1C"/>
    <w:rsid w:val="005F2EA1"/>
    <w:rsid w:val="005F439B"/>
    <w:rsid w:val="005F539C"/>
    <w:rsid w:val="006012A6"/>
    <w:rsid w:val="00601DE6"/>
    <w:rsid w:val="00602ACA"/>
    <w:rsid w:val="006037AA"/>
    <w:rsid w:val="0060411A"/>
    <w:rsid w:val="00605F77"/>
    <w:rsid w:val="00610AFC"/>
    <w:rsid w:val="00610C55"/>
    <w:rsid w:val="00612035"/>
    <w:rsid w:val="00612282"/>
    <w:rsid w:val="006122F5"/>
    <w:rsid w:val="0061274B"/>
    <w:rsid w:val="00615D35"/>
    <w:rsid w:val="00615D3C"/>
    <w:rsid w:val="00616283"/>
    <w:rsid w:val="006163EB"/>
    <w:rsid w:val="00616E2E"/>
    <w:rsid w:val="00617275"/>
    <w:rsid w:val="0061732B"/>
    <w:rsid w:val="00620261"/>
    <w:rsid w:val="00620763"/>
    <w:rsid w:val="00622577"/>
    <w:rsid w:val="006229C3"/>
    <w:rsid w:val="006236A1"/>
    <w:rsid w:val="00624017"/>
    <w:rsid w:val="00626731"/>
    <w:rsid w:val="00627398"/>
    <w:rsid w:val="006321F5"/>
    <w:rsid w:val="0063274A"/>
    <w:rsid w:val="00632D2A"/>
    <w:rsid w:val="00633A0C"/>
    <w:rsid w:val="0063466F"/>
    <w:rsid w:val="00634A68"/>
    <w:rsid w:val="00635CC3"/>
    <w:rsid w:val="00637F53"/>
    <w:rsid w:val="00640444"/>
    <w:rsid w:val="0064083E"/>
    <w:rsid w:val="00641DE5"/>
    <w:rsid w:val="006424E4"/>
    <w:rsid w:val="0064264F"/>
    <w:rsid w:val="00643EE5"/>
    <w:rsid w:val="006443DE"/>
    <w:rsid w:val="006458B0"/>
    <w:rsid w:val="0064633E"/>
    <w:rsid w:val="00650C80"/>
    <w:rsid w:val="0065370E"/>
    <w:rsid w:val="006542E6"/>
    <w:rsid w:val="006578DC"/>
    <w:rsid w:val="0066198B"/>
    <w:rsid w:val="00662E8E"/>
    <w:rsid w:val="0066415C"/>
    <w:rsid w:val="0066569B"/>
    <w:rsid w:val="00666D4E"/>
    <w:rsid w:val="006675C1"/>
    <w:rsid w:val="00667C26"/>
    <w:rsid w:val="00667DCC"/>
    <w:rsid w:val="0067183E"/>
    <w:rsid w:val="00671B10"/>
    <w:rsid w:val="00672524"/>
    <w:rsid w:val="00672FE9"/>
    <w:rsid w:val="006742F8"/>
    <w:rsid w:val="0067484B"/>
    <w:rsid w:val="006751D8"/>
    <w:rsid w:val="00682953"/>
    <w:rsid w:val="00684611"/>
    <w:rsid w:val="00685DCE"/>
    <w:rsid w:val="00685FB4"/>
    <w:rsid w:val="00687670"/>
    <w:rsid w:val="006901F4"/>
    <w:rsid w:val="00693A6B"/>
    <w:rsid w:val="0069409A"/>
    <w:rsid w:val="006944BA"/>
    <w:rsid w:val="006960C0"/>
    <w:rsid w:val="00697150"/>
    <w:rsid w:val="00697403"/>
    <w:rsid w:val="00697D79"/>
    <w:rsid w:val="006A24FC"/>
    <w:rsid w:val="006A4C46"/>
    <w:rsid w:val="006A557A"/>
    <w:rsid w:val="006A604C"/>
    <w:rsid w:val="006A7CB4"/>
    <w:rsid w:val="006B05E6"/>
    <w:rsid w:val="006B3E2B"/>
    <w:rsid w:val="006B3EDA"/>
    <w:rsid w:val="006B43AF"/>
    <w:rsid w:val="006B4DDB"/>
    <w:rsid w:val="006B62DF"/>
    <w:rsid w:val="006B6B68"/>
    <w:rsid w:val="006C06D0"/>
    <w:rsid w:val="006C31A2"/>
    <w:rsid w:val="006C3E9A"/>
    <w:rsid w:val="006C6942"/>
    <w:rsid w:val="006C69B1"/>
    <w:rsid w:val="006D1AB6"/>
    <w:rsid w:val="006D33CF"/>
    <w:rsid w:val="006D356D"/>
    <w:rsid w:val="006D5EB3"/>
    <w:rsid w:val="006D628B"/>
    <w:rsid w:val="006D6A55"/>
    <w:rsid w:val="006D722B"/>
    <w:rsid w:val="006E00EF"/>
    <w:rsid w:val="006E0E71"/>
    <w:rsid w:val="006E1A4F"/>
    <w:rsid w:val="006E27B9"/>
    <w:rsid w:val="006E3EEC"/>
    <w:rsid w:val="006E4CE5"/>
    <w:rsid w:val="006E5E4B"/>
    <w:rsid w:val="006F2778"/>
    <w:rsid w:val="006F3C6F"/>
    <w:rsid w:val="006F401E"/>
    <w:rsid w:val="006F4B98"/>
    <w:rsid w:val="006F61C9"/>
    <w:rsid w:val="006F6769"/>
    <w:rsid w:val="006F67C5"/>
    <w:rsid w:val="006F7E91"/>
    <w:rsid w:val="00706D2E"/>
    <w:rsid w:val="00706E24"/>
    <w:rsid w:val="007110B0"/>
    <w:rsid w:val="00712045"/>
    <w:rsid w:val="00712AAD"/>
    <w:rsid w:val="00713AC0"/>
    <w:rsid w:val="00713AEC"/>
    <w:rsid w:val="0071457D"/>
    <w:rsid w:val="00714FD8"/>
    <w:rsid w:val="00715490"/>
    <w:rsid w:val="0071619B"/>
    <w:rsid w:val="00716B77"/>
    <w:rsid w:val="00716F75"/>
    <w:rsid w:val="007171E5"/>
    <w:rsid w:val="0071779E"/>
    <w:rsid w:val="00717CF2"/>
    <w:rsid w:val="007200BF"/>
    <w:rsid w:val="0072149A"/>
    <w:rsid w:val="007225C5"/>
    <w:rsid w:val="007238CE"/>
    <w:rsid w:val="00724819"/>
    <w:rsid w:val="00725978"/>
    <w:rsid w:val="0072679E"/>
    <w:rsid w:val="00731FE0"/>
    <w:rsid w:val="00733580"/>
    <w:rsid w:val="007338F9"/>
    <w:rsid w:val="00734034"/>
    <w:rsid w:val="00734130"/>
    <w:rsid w:val="0073425B"/>
    <w:rsid w:val="007403B2"/>
    <w:rsid w:val="00740F51"/>
    <w:rsid w:val="00741DEA"/>
    <w:rsid w:val="007424C7"/>
    <w:rsid w:val="00742E5B"/>
    <w:rsid w:val="00743663"/>
    <w:rsid w:val="00746008"/>
    <w:rsid w:val="00746419"/>
    <w:rsid w:val="00747C1C"/>
    <w:rsid w:val="00750D89"/>
    <w:rsid w:val="00754EA2"/>
    <w:rsid w:val="00755603"/>
    <w:rsid w:val="00755A5E"/>
    <w:rsid w:val="00755E08"/>
    <w:rsid w:val="00756479"/>
    <w:rsid w:val="0075704C"/>
    <w:rsid w:val="007623E3"/>
    <w:rsid w:val="00762600"/>
    <w:rsid w:val="00764565"/>
    <w:rsid w:val="00764F9D"/>
    <w:rsid w:val="0076652D"/>
    <w:rsid w:val="007671B5"/>
    <w:rsid w:val="00772A90"/>
    <w:rsid w:val="007733DD"/>
    <w:rsid w:val="00773B7B"/>
    <w:rsid w:val="00773D1E"/>
    <w:rsid w:val="007742E6"/>
    <w:rsid w:val="00774744"/>
    <w:rsid w:val="007753A8"/>
    <w:rsid w:val="007764DB"/>
    <w:rsid w:val="0077691C"/>
    <w:rsid w:val="00781C85"/>
    <w:rsid w:val="00782718"/>
    <w:rsid w:val="0078348B"/>
    <w:rsid w:val="007841DE"/>
    <w:rsid w:val="0078468F"/>
    <w:rsid w:val="00784BC9"/>
    <w:rsid w:val="0078531A"/>
    <w:rsid w:val="007856A7"/>
    <w:rsid w:val="007857B2"/>
    <w:rsid w:val="007864C3"/>
    <w:rsid w:val="00790576"/>
    <w:rsid w:val="0079076F"/>
    <w:rsid w:val="007911AC"/>
    <w:rsid w:val="00791F01"/>
    <w:rsid w:val="00793AFC"/>
    <w:rsid w:val="00795B05"/>
    <w:rsid w:val="00795E18"/>
    <w:rsid w:val="0079665E"/>
    <w:rsid w:val="00796AF2"/>
    <w:rsid w:val="00796DF7"/>
    <w:rsid w:val="007A02CA"/>
    <w:rsid w:val="007A13EB"/>
    <w:rsid w:val="007A1E8A"/>
    <w:rsid w:val="007A20D9"/>
    <w:rsid w:val="007A21FD"/>
    <w:rsid w:val="007A221D"/>
    <w:rsid w:val="007A3A32"/>
    <w:rsid w:val="007A3D21"/>
    <w:rsid w:val="007A4CA7"/>
    <w:rsid w:val="007A69D5"/>
    <w:rsid w:val="007A6AE1"/>
    <w:rsid w:val="007A6CE0"/>
    <w:rsid w:val="007A76F9"/>
    <w:rsid w:val="007B17A5"/>
    <w:rsid w:val="007B26CF"/>
    <w:rsid w:val="007B44F3"/>
    <w:rsid w:val="007B58DE"/>
    <w:rsid w:val="007B609B"/>
    <w:rsid w:val="007B6A18"/>
    <w:rsid w:val="007B7B81"/>
    <w:rsid w:val="007B7D35"/>
    <w:rsid w:val="007C00F9"/>
    <w:rsid w:val="007C1797"/>
    <w:rsid w:val="007C1937"/>
    <w:rsid w:val="007C1F1D"/>
    <w:rsid w:val="007C45E9"/>
    <w:rsid w:val="007C7979"/>
    <w:rsid w:val="007D0966"/>
    <w:rsid w:val="007D0C2F"/>
    <w:rsid w:val="007D0DCF"/>
    <w:rsid w:val="007D21FF"/>
    <w:rsid w:val="007D3A38"/>
    <w:rsid w:val="007D406E"/>
    <w:rsid w:val="007D4228"/>
    <w:rsid w:val="007D4493"/>
    <w:rsid w:val="007D44F7"/>
    <w:rsid w:val="007D4910"/>
    <w:rsid w:val="007D4FF8"/>
    <w:rsid w:val="007D538C"/>
    <w:rsid w:val="007D58F6"/>
    <w:rsid w:val="007D699C"/>
    <w:rsid w:val="007E1F0F"/>
    <w:rsid w:val="007E6978"/>
    <w:rsid w:val="007E6B17"/>
    <w:rsid w:val="007E6EB6"/>
    <w:rsid w:val="007F1E54"/>
    <w:rsid w:val="007F2BA1"/>
    <w:rsid w:val="007F3396"/>
    <w:rsid w:val="007F59D4"/>
    <w:rsid w:val="007F5E71"/>
    <w:rsid w:val="007F6B24"/>
    <w:rsid w:val="007F6F61"/>
    <w:rsid w:val="008001D3"/>
    <w:rsid w:val="008012BA"/>
    <w:rsid w:val="00801416"/>
    <w:rsid w:val="00801C29"/>
    <w:rsid w:val="00803F9A"/>
    <w:rsid w:val="0080744B"/>
    <w:rsid w:val="0081064F"/>
    <w:rsid w:val="00810900"/>
    <w:rsid w:val="0081121A"/>
    <w:rsid w:val="0081185B"/>
    <w:rsid w:val="00811EEF"/>
    <w:rsid w:val="00814761"/>
    <w:rsid w:val="00814C7A"/>
    <w:rsid w:val="00816810"/>
    <w:rsid w:val="00822F81"/>
    <w:rsid w:val="0082386B"/>
    <w:rsid w:val="00824160"/>
    <w:rsid w:val="008244A1"/>
    <w:rsid w:val="00826CE6"/>
    <w:rsid w:val="00826DC0"/>
    <w:rsid w:val="008270CB"/>
    <w:rsid w:val="00827489"/>
    <w:rsid w:val="00827D65"/>
    <w:rsid w:val="00830052"/>
    <w:rsid w:val="00831DB3"/>
    <w:rsid w:val="008329D3"/>
    <w:rsid w:val="00833D08"/>
    <w:rsid w:val="00833D4E"/>
    <w:rsid w:val="00833DBE"/>
    <w:rsid w:val="0083490A"/>
    <w:rsid w:val="00834BCA"/>
    <w:rsid w:val="00836A0C"/>
    <w:rsid w:val="008405BB"/>
    <w:rsid w:val="00840842"/>
    <w:rsid w:val="00841EBE"/>
    <w:rsid w:val="008434A0"/>
    <w:rsid w:val="00844E81"/>
    <w:rsid w:val="0084585C"/>
    <w:rsid w:val="00846C76"/>
    <w:rsid w:val="00853C92"/>
    <w:rsid w:val="00855388"/>
    <w:rsid w:val="00856965"/>
    <w:rsid w:val="00857CC7"/>
    <w:rsid w:val="008613CB"/>
    <w:rsid w:val="008617A0"/>
    <w:rsid w:val="00861875"/>
    <w:rsid w:val="00861A7F"/>
    <w:rsid w:val="008621D8"/>
    <w:rsid w:val="00862378"/>
    <w:rsid w:val="00864C56"/>
    <w:rsid w:val="00864CCC"/>
    <w:rsid w:val="008714F3"/>
    <w:rsid w:val="008718F5"/>
    <w:rsid w:val="00871D7F"/>
    <w:rsid w:val="008725E4"/>
    <w:rsid w:val="00873BC2"/>
    <w:rsid w:val="0087496E"/>
    <w:rsid w:val="00877262"/>
    <w:rsid w:val="008774E5"/>
    <w:rsid w:val="00877B76"/>
    <w:rsid w:val="0088074F"/>
    <w:rsid w:val="00885EAA"/>
    <w:rsid w:val="00885F31"/>
    <w:rsid w:val="00886465"/>
    <w:rsid w:val="0088707E"/>
    <w:rsid w:val="008870A3"/>
    <w:rsid w:val="008900AF"/>
    <w:rsid w:val="008911F3"/>
    <w:rsid w:val="008912C0"/>
    <w:rsid w:val="008914D9"/>
    <w:rsid w:val="008917CB"/>
    <w:rsid w:val="00893117"/>
    <w:rsid w:val="008932E2"/>
    <w:rsid w:val="0089366A"/>
    <w:rsid w:val="00893D6B"/>
    <w:rsid w:val="00894C2C"/>
    <w:rsid w:val="008954D2"/>
    <w:rsid w:val="00897ED5"/>
    <w:rsid w:val="008A0362"/>
    <w:rsid w:val="008A337A"/>
    <w:rsid w:val="008A3402"/>
    <w:rsid w:val="008A49FB"/>
    <w:rsid w:val="008A4DDB"/>
    <w:rsid w:val="008A56E9"/>
    <w:rsid w:val="008B008A"/>
    <w:rsid w:val="008B05AB"/>
    <w:rsid w:val="008B1618"/>
    <w:rsid w:val="008B22DB"/>
    <w:rsid w:val="008B35EA"/>
    <w:rsid w:val="008B4484"/>
    <w:rsid w:val="008B5E01"/>
    <w:rsid w:val="008B63EE"/>
    <w:rsid w:val="008B70A2"/>
    <w:rsid w:val="008C2D65"/>
    <w:rsid w:val="008C3F5F"/>
    <w:rsid w:val="008C45C4"/>
    <w:rsid w:val="008C4A67"/>
    <w:rsid w:val="008C5427"/>
    <w:rsid w:val="008C5A0B"/>
    <w:rsid w:val="008C6973"/>
    <w:rsid w:val="008C6EC7"/>
    <w:rsid w:val="008D1B82"/>
    <w:rsid w:val="008D215C"/>
    <w:rsid w:val="008D255C"/>
    <w:rsid w:val="008D2C24"/>
    <w:rsid w:val="008D4A7D"/>
    <w:rsid w:val="008D6F80"/>
    <w:rsid w:val="008E1034"/>
    <w:rsid w:val="008E1072"/>
    <w:rsid w:val="008E135C"/>
    <w:rsid w:val="008E17B3"/>
    <w:rsid w:val="008E1B5E"/>
    <w:rsid w:val="008E3C16"/>
    <w:rsid w:val="008E3E72"/>
    <w:rsid w:val="008E4B3F"/>
    <w:rsid w:val="008E6145"/>
    <w:rsid w:val="008E68E4"/>
    <w:rsid w:val="008E6A45"/>
    <w:rsid w:val="008E6EF5"/>
    <w:rsid w:val="008E6FCC"/>
    <w:rsid w:val="008F0BEF"/>
    <w:rsid w:val="008F187B"/>
    <w:rsid w:val="008F1908"/>
    <w:rsid w:val="008F1F18"/>
    <w:rsid w:val="008F267D"/>
    <w:rsid w:val="008F6120"/>
    <w:rsid w:val="008F71E7"/>
    <w:rsid w:val="009030DD"/>
    <w:rsid w:val="00903CAF"/>
    <w:rsid w:val="00904267"/>
    <w:rsid w:val="0090466F"/>
    <w:rsid w:val="00904EF8"/>
    <w:rsid w:val="0090564B"/>
    <w:rsid w:val="00905E90"/>
    <w:rsid w:val="009060EA"/>
    <w:rsid w:val="0090613F"/>
    <w:rsid w:val="00907B5F"/>
    <w:rsid w:val="009109A2"/>
    <w:rsid w:val="0091298B"/>
    <w:rsid w:val="0091378A"/>
    <w:rsid w:val="009159C5"/>
    <w:rsid w:val="00922B87"/>
    <w:rsid w:val="009244F9"/>
    <w:rsid w:val="00924BB7"/>
    <w:rsid w:val="00926F54"/>
    <w:rsid w:val="0093028D"/>
    <w:rsid w:val="009304FC"/>
    <w:rsid w:val="0093056E"/>
    <w:rsid w:val="00930A7A"/>
    <w:rsid w:val="009326EB"/>
    <w:rsid w:val="009351CB"/>
    <w:rsid w:val="00935E39"/>
    <w:rsid w:val="009363A8"/>
    <w:rsid w:val="009373CA"/>
    <w:rsid w:val="00937C0E"/>
    <w:rsid w:val="00943E6A"/>
    <w:rsid w:val="00945ED0"/>
    <w:rsid w:val="009462C5"/>
    <w:rsid w:val="00950590"/>
    <w:rsid w:val="009506C8"/>
    <w:rsid w:val="00952AA8"/>
    <w:rsid w:val="0095358A"/>
    <w:rsid w:val="009544D8"/>
    <w:rsid w:val="0095574A"/>
    <w:rsid w:val="00960DA0"/>
    <w:rsid w:val="00962969"/>
    <w:rsid w:val="00963E8C"/>
    <w:rsid w:val="00966BD0"/>
    <w:rsid w:val="00967CB8"/>
    <w:rsid w:val="00972B72"/>
    <w:rsid w:val="00973B37"/>
    <w:rsid w:val="00974432"/>
    <w:rsid w:val="009747BA"/>
    <w:rsid w:val="009754E5"/>
    <w:rsid w:val="009762F1"/>
    <w:rsid w:val="00976BDB"/>
    <w:rsid w:val="00976E5F"/>
    <w:rsid w:val="00983792"/>
    <w:rsid w:val="00985430"/>
    <w:rsid w:val="009854DA"/>
    <w:rsid w:val="00985CB7"/>
    <w:rsid w:val="00986F99"/>
    <w:rsid w:val="00987773"/>
    <w:rsid w:val="00987A82"/>
    <w:rsid w:val="00987E3E"/>
    <w:rsid w:val="009918B4"/>
    <w:rsid w:val="00991BB8"/>
    <w:rsid w:val="00992036"/>
    <w:rsid w:val="00992914"/>
    <w:rsid w:val="00992C2D"/>
    <w:rsid w:val="00992E0F"/>
    <w:rsid w:val="009935DC"/>
    <w:rsid w:val="00993CA9"/>
    <w:rsid w:val="00995884"/>
    <w:rsid w:val="009958EB"/>
    <w:rsid w:val="009960F7"/>
    <w:rsid w:val="00997820"/>
    <w:rsid w:val="009A0507"/>
    <w:rsid w:val="009A271C"/>
    <w:rsid w:val="009A3968"/>
    <w:rsid w:val="009A741E"/>
    <w:rsid w:val="009B0037"/>
    <w:rsid w:val="009B1081"/>
    <w:rsid w:val="009B1211"/>
    <w:rsid w:val="009B2088"/>
    <w:rsid w:val="009B3BE7"/>
    <w:rsid w:val="009B3CDD"/>
    <w:rsid w:val="009B3FB8"/>
    <w:rsid w:val="009B42B5"/>
    <w:rsid w:val="009B4F6F"/>
    <w:rsid w:val="009B63E1"/>
    <w:rsid w:val="009B662B"/>
    <w:rsid w:val="009B6BC8"/>
    <w:rsid w:val="009B782D"/>
    <w:rsid w:val="009B7C20"/>
    <w:rsid w:val="009C23DF"/>
    <w:rsid w:val="009C2C68"/>
    <w:rsid w:val="009C30E7"/>
    <w:rsid w:val="009C3842"/>
    <w:rsid w:val="009C51A7"/>
    <w:rsid w:val="009C5D64"/>
    <w:rsid w:val="009C61F3"/>
    <w:rsid w:val="009C79AF"/>
    <w:rsid w:val="009D1526"/>
    <w:rsid w:val="009D3075"/>
    <w:rsid w:val="009D33FC"/>
    <w:rsid w:val="009D36E2"/>
    <w:rsid w:val="009D3F21"/>
    <w:rsid w:val="009D4BC2"/>
    <w:rsid w:val="009D55FE"/>
    <w:rsid w:val="009D6064"/>
    <w:rsid w:val="009D7547"/>
    <w:rsid w:val="009E066E"/>
    <w:rsid w:val="009E0BA0"/>
    <w:rsid w:val="009E4237"/>
    <w:rsid w:val="009E5FC7"/>
    <w:rsid w:val="009F1FD6"/>
    <w:rsid w:val="009F3260"/>
    <w:rsid w:val="009F335B"/>
    <w:rsid w:val="009F3434"/>
    <w:rsid w:val="009F4532"/>
    <w:rsid w:val="009F59AE"/>
    <w:rsid w:val="009F66E6"/>
    <w:rsid w:val="009F79E6"/>
    <w:rsid w:val="009F7CB3"/>
    <w:rsid w:val="00A00BD6"/>
    <w:rsid w:val="00A01482"/>
    <w:rsid w:val="00A01C7F"/>
    <w:rsid w:val="00A02876"/>
    <w:rsid w:val="00A03A67"/>
    <w:rsid w:val="00A04404"/>
    <w:rsid w:val="00A04F34"/>
    <w:rsid w:val="00A05F45"/>
    <w:rsid w:val="00A05F70"/>
    <w:rsid w:val="00A07E20"/>
    <w:rsid w:val="00A10EE4"/>
    <w:rsid w:val="00A12DCF"/>
    <w:rsid w:val="00A12E96"/>
    <w:rsid w:val="00A168A4"/>
    <w:rsid w:val="00A17F6F"/>
    <w:rsid w:val="00A20261"/>
    <w:rsid w:val="00A229D7"/>
    <w:rsid w:val="00A22DA3"/>
    <w:rsid w:val="00A237D1"/>
    <w:rsid w:val="00A253A8"/>
    <w:rsid w:val="00A26A03"/>
    <w:rsid w:val="00A2778A"/>
    <w:rsid w:val="00A27CA0"/>
    <w:rsid w:val="00A305B0"/>
    <w:rsid w:val="00A31297"/>
    <w:rsid w:val="00A3162D"/>
    <w:rsid w:val="00A32849"/>
    <w:rsid w:val="00A329DB"/>
    <w:rsid w:val="00A343CA"/>
    <w:rsid w:val="00A378F7"/>
    <w:rsid w:val="00A4047C"/>
    <w:rsid w:val="00A41B13"/>
    <w:rsid w:val="00A432FD"/>
    <w:rsid w:val="00A43A82"/>
    <w:rsid w:val="00A43E19"/>
    <w:rsid w:val="00A45238"/>
    <w:rsid w:val="00A4580D"/>
    <w:rsid w:val="00A45F8A"/>
    <w:rsid w:val="00A461AF"/>
    <w:rsid w:val="00A46789"/>
    <w:rsid w:val="00A51E31"/>
    <w:rsid w:val="00A55E2E"/>
    <w:rsid w:val="00A56474"/>
    <w:rsid w:val="00A573C7"/>
    <w:rsid w:val="00A57915"/>
    <w:rsid w:val="00A6116C"/>
    <w:rsid w:val="00A61856"/>
    <w:rsid w:val="00A6402B"/>
    <w:rsid w:val="00A70239"/>
    <w:rsid w:val="00A70838"/>
    <w:rsid w:val="00A738B8"/>
    <w:rsid w:val="00A739A7"/>
    <w:rsid w:val="00A74C54"/>
    <w:rsid w:val="00A7714C"/>
    <w:rsid w:val="00A771E0"/>
    <w:rsid w:val="00A777D7"/>
    <w:rsid w:val="00A81E1B"/>
    <w:rsid w:val="00A84615"/>
    <w:rsid w:val="00A85126"/>
    <w:rsid w:val="00A85AC6"/>
    <w:rsid w:val="00A86F91"/>
    <w:rsid w:val="00A87578"/>
    <w:rsid w:val="00A87AAC"/>
    <w:rsid w:val="00A906B3"/>
    <w:rsid w:val="00A90C80"/>
    <w:rsid w:val="00A90C9B"/>
    <w:rsid w:val="00A90D41"/>
    <w:rsid w:val="00A92096"/>
    <w:rsid w:val="00A93176"/>
    <w:rsid w:val="00A932D5"/>
    <w:rsid w:val="00A93703"/>
    <w:rsid w:val="00A9388F"/>
    <w:rsid w:val="00A94AD4"/>
    <w:rsid w:val="00AA0FC2"/>
    <w:rsid w:val="00AA2E6E"/>
    <w:rsid w:val="00AA3B33"/>
    <w:rsid w:val="00AA3C9D"/>
    <w:rsid w:val="00AA3FC0"/>
    <w:rsid w:val="00AA41EC"/>
    <w:rsid w:val="00AA68C1"/>
    <w:rsid w:val="00AA68CB"/>
    <w:rsid w:val="00AA777C"/>
    <w:rsid w:val="00AA7C8F"/>
    <w:rsid w:val="00AB371A"/>
    <w:rsid w:val="00AB4E15"/>
    <w:rsid w:val="00AB668B"/>
    <w:rsid w:val="00AC125A"/>
    <w:rsid w:val="00AC1560"/>
    <w:rsid w:val="00AC2C1C"/>
    <w:rsid w:val="00AC2F9F"/>
    <w:rsid w:val="00AC42B1"/>
    <w:rsid w:val="00AC481D"/>
    <w:rsid w:val="00AC5DF2"/>
    <w:rsid w:val="00AC5E0E"/>
    <w:rsid w:val="00AC70A2"/>
    <w:rsid w:val="00AD1D48"/>
    <w:rsid w:val="00AD1DA2"/>
    <w:rsid w:val="00AD38B1"/>
    <w:rsid w:val="00AD579F"/>
    <w:rsid w:val="00AD73BA"/>
    <w:rsid w:val="00AE016D"/>
    <w:rsid w:val="00AE196E"/>
    <w:rsid w:val="00AE5046"/>
    <w:rsid w:val="00AE56CF"/>
    <w:rsid w:val="00AE5D0C"/>
    <w:rsid w:val="00AE7060"/>
    <w:rsid w:val="00AF18D4"/>
    <w:rsid w:val="00AF2BF7"/>
    <w:rsid w:val="00AF35BF"/>
    <w:rsid w:val="00AF553F"/>
    <w:rsid w:val="00AF6848"/>
    <w:rsid w:val="00B00BBE"/>
    <w:rsid w:val="00B0112A"/>
    <w:rsid w:val="00B02289"/>
    <w:rsid w:val="00B024BB"/>
    <w:rsid w:val="00B039E9"/>
    <w:rsid w:val="00B03FA8"/>
    <w:rsid w:val="00B046B7"/>
    <w:rsid w:val="00B05E63"/>
    <w:rsid w:val="00B06D17"/>
    <w:rsid w:val="00B113EB"/>
    <w:rsid w:val="00B11639"/>
    <w:rsid w:val="00B1180A"/>
    <w:rsid w:val="00B11C4C"/>
    <w:rsid w:val="00B2145B"/>
    <w:rsid w:val="00B22091"/>
    <w:rsid w:val="00B248ED"/>
    <w:rsid w:val="00B2686E"/>
    <w:rsid w:val="00B26F1C"/>
    <w:rsid w:val="00B2787E"/>
    <w:rsid w:val="00B30B97"/>
    <w:rsid w:val="00B31A9B"/>
    <w:rsid w:val="00B3460F"/>
    <w:rsid w:val="00B348DD"/>
    <w:rsid w:val="00B34908"/>
    <w:rsid w:val="00B36B14"/>
    <w:rsid w:val="00B408F5"/>
    <w:rsid w:val="00B40A9C"/>
    <w:rsid w:val="00B448D1"/>
    <w:rsid w:val="00B4522D"/>
    <w:rsid w:val="00B45472"/>
    <w:rsid w:val="00B51BBB"/>
    <w:rsid w:val="00B51E60"/>
    <w:rsid w:val="00B51E8C"/>
    <w:rsid w:val="00B51F40"/>
    <w:rsid w:val="00B520B0"/>
    <w:rsid w:val="00B52E33"/>
    <w:rsid w:val="00B52F57"/>
    <w:rsid w:val="00B56371"/>
    <w:rsid w:val="00B60107"/>
    <w:rsid w:val="00B62A83"/>
    <w:rsid w:val="00B633EA"/>
    <w:rsid w:val="00B63508"/>
    <w:rsid w:val="00B635AC"/>
    <w:rsid w:val="00B63932"/>
    <w:rsid w:val="00B63D2D"/>
    <w:rsid w:val="00B65EB5"/>
    <w:rsid w:val="00B65EC3"/>
    <w:rsid w:val="00B67209"/>
    <w:rsid w:val="00B67408"/>
    <w:rsid w:val="00B67EF9"/>
    <w:rsid w:val="00B709B8"/>
    <w:rsid w:val="00B70FED"/>
    <w:rsid w:val="00B723CF"/>
    <w:rsid w:val="00B75FED"/>
    <w:rsid w:val="00B7680A"/>
    <w:rsid w:val="00B7758C"/>
    <w:rsid w:val="00B8280E"/>
    <w:rsid w:val="00B8401A"/>
    <w:rsid w:val="00B84AEA"/>
    <w:rsid w:val="00B86510"/>
    <w:rsid w:val="00B915E6"/>
    <w:rsid w:val="00B91679"/>
    <w:rsid w:val="00B92A4F"/>
    <w:rsid w:val="00B9394E"/>
    <w:rsid w:val="00B939A4"/>
    <w:rsid w:val="00B93CDA"/>
    <w:rsid w:val="00B952A3"/>
    <w:rsid w:val="00B953DB"/>
    <w:rsid w:val="00B97507"/>
    <w:rsid w:val="00BA0694"/>
    <w:rsid w:val="00BA172B"/>
    <w:rsid w:val="00BA3244"/>
    <w:rsid w:val="00BA334B"/>
    <w:rsid w:val="00BA38C8"/>
    <w:rsid w:val="00BA42CE"/>
    <w:rsid w:val="00BA680A"/>
    <w:rsid w:val="00BA69FA"/>
    <w:rsid w:val="00BA6A61"/>
    <w:rsid w:val="00BA6DFA"/>
    <w:rsid w:val="00BA737E"/>
    <w:rsid w:val="00BA7A9F"/>
    <w:rsid w:val="00BB0968"/>
    <w:rsid w:val="00BB0CD1"/>
    <w:rsid w:val="00BB14DE"/>
    <w:rsid w:val="00BB242E"/>
    <w:rsid w:val="00BB57E8"/>
    <w:rsid w:val="00BB6ED6"/>
    <w:rsid w:val="00BC0621"/>
    <w:rsid w:val="00BC07D0"/>
    <w:rsid w:val="00BC0CF4"/>
    <w:rsid w:val="00BC0FCB"/>
    <w:rsid w:val="00BC107D"/>
    <w:rsid w:val="00BC4B9A"/>
    <w:rsid w:val="00BC5714"/>
    <w:rsid w:val="00BC5AD8"/>
    <w:rsid w:val="00BC5EAB"/>
    <w:rsid w:val="00BD1507"/>
    <w:rsid w:val="00BD17B0"/>
    <w:rsid w:val="00BD31F1"/>
    <w:rsid w:val="00BD36C9"/>
    <w:rsid w:val="00BD3B5E"/>
    <w:rsid w:val="00BD5BA5"/>
    <w:rsid w:val="00BD6662"/>
    <w:rsid w:val="00BE2F4B"/>
    <w:rsid w:val="00BE4210"/>
    <w:rsid w:val="00BE65DC"/>
    <w:rsid w:val="00BE6681"/>
    <w:rsid w:val="00BE75B7"/>
    <w:rsid w:val="00BE7E8C"/>
    <w:rsid w:val="00BE7FC6"/>
    <w:rsid w:val="00BF1F59"/>
    <w:rsid w:val="00BF3BE3"/>
    <w:rsid w:val="00BF52A6"/>
    <w:rsid w:val="00BF5E3C"/>
    <w:rsid w:val="00BF74B3"/>
    <w:rsid w:val="00BF76AB"/>
    <w:rsid w:val="00C00BED"/>
    <w:rsid w:val="00C015E5"/>
    <w:rsid w:val="00C02702"/>
    <w:rsid w:val="00C048BC"/>
    <w:rsid w:val="00C056CB"/>
    <w:rsid w:val="00C067BF"/>
    <w:rsid w:val="00C114B2"/>
    <w:rsid w:val="00C116BB"/>
    <w:rsid w:val="00C11998"/>
    <w:rsid w:val="00C11D6E"/>
    <w:rsid w:val="00C144A1"/>
    <w:rsid w:val="00C15BF0"/>
    <w:rsid w:val="00C1607C"/>
    <w:rsid w:val="00C2072D"/>
    <w:rsid w:val="00C218C5"/>
    <w:rsid w:val="00C21DDE"/>
    <w:rsid w:val="00C223D4"/>
    <w:rsid w:val="00C22B44"/>
    <w:rsid w:val="00C23929"/>
    <w:rsid w:val="00C262D3"/>
    <w:rsid w:val="00C26AD9"/>
    <w:rsid w:val="00C26C88"/>
    <w:rsid w:val="00C270DA"/>
    <w:rsid w:val="00C27C49"/>
    <w:rsid w:val="00C302D8"/>
    <w:rsid w:val="00C34CAF"/>
    <w:rsid w:val="00C35948"/>
    <w:rsid w:val="00C375A2"/>
    <w:rsid w:val="00C41D98"/>
    <w:rsid w:val="00C4285C"/>
    <w:rsid w:val="00C42A8E"/>
    <w:rsid w:val="00C43889"/>
    <w:rsid w:val="00C442F8"/>
    <w:rsid w:val="00C45FCB"/>
    <w:rsid w:val="00C50F25"/>
    <w:rsid w:val="00C539CF"/>
    <w:rsid w:val="00C5420C"/>
    <w:rsid w:val="00C55358"/>
    <w:rsid w:val="00C566B3"/>
    <w:rsid w:val="00C60523"/>
    <w:rsid w:val="00C62EEA"/>
    <w:rsid w:val="00C63039"/>
    <w:rsid w:val="00C63292"/>
    <w:rsid w:val="00C6493F"/>
    <w:rsid w:val="00C67302"/>
    <w:rsid w:val="00C725B3"/>
    <w:rsid w:val="00C74880"/>
    <w:rsid w:val="00C74E89"/>
    <w:rsid w:val="00C74ED7"/>
    <w:rsid w:val="00C755A5"/>
    <w:rsid w:val="00C77DDF"/>
    <w:rsid w:val="00C77FD0"/>
    <w:rsid w:val="00C812D4"/>
    <w:rsid w:val="00C81439"/>
    <w:rsid w:val="00C8367D"/>
    <w:rsid w:val="00C955F0"/>
    <w:rsid w:val="00C957ED"/>
    <w:rsid w:val="00C97076"/>
    <w:rsid w:val="00CA0013"/>
    <w:rsid w:val="00CA09D9"/>
    <w:rsid w:val="00CA126E"/>
    <w:rsid w:val="00CA45D8"/>
    <w:rsid w:val="00CA52DE"/>
    <w:rsid w:val="00CA54A9"/>
    <w:rsid w:val="00CA5734"/>
    <w:rsid w:val="00CA5DFE"/>
    <w:rsid w:val="00CA7F8C"/>
    <w:rsid w:val="00CB08ED"/>
    <w:rsid w:val="00CB1B87"/>
    <w:rsid w:val="00CB21E3"/>
    <w:rsid w:val="00CB433F"/>
    <w:rsid w:val="00CB5BCF"/>
    <w:rsid w:val="00CB5BE4"/>
    <w:rsid w:val="00CB6723"/>
    <w:rsid w:val="00CB6A3D"/>
    <w:rsid w:val="00CC23C3"/>
    <w:rsid w:val="00CC25BA"/>
    <w:rsid w:val="00CC2995"/>
    <w:rsid w:val="00CC2C78"/>
    <w:rsid w:val="00CC3FCA"/>
    <w:rsid w:val="00CC5E3C"/>
    <w:rsid w:val="00CC6903"/>
    <w:rsid w:val="00CD08DF"/>
    <w:rsid w:val="00CD109D"/>
    <w:rsid w:val="00CD2109"/>
    <w:rsid w:val="00CD394C"/>
    <w:rsid w:val="00CD60B0"/>
    <w:rsid w:val="00CD61C1"/>
    <w:rsid w:val="00CD6BCE"/>
    <w:rsid w:val="00CD7148"/>
    <w:rsid w:val="00CD7A4F"/>
    <w:rsid w:val="00CE0506"/>
    <w:rsid w:val="00CE2C75"/>
    <w:rsid w:val="00CF1BBB"/>
    <w:rsid w:val="00CF28A6"/>
    <w:rsid w:val="00CF5B8B"/>
    <w:rsid w:val="00CF6F48"/>
    <w:rsid w:val="00CF709B"/>
    <w:rsid w:val="00D01FE5"/>
    <w:rsid w:val="00D02439"/>
    <w:rsid w:val="00D02E51"/>
    <w:rsid w:val="00D0370B"/>
    <w:rsid w:val="00D03E7D"/>
    <w:rsid w:val="00D04C03"/>
    <w:rsid w:val="00D04EC3"/>
    <w:rsid w:val="00D0544A"/>
    <w:rsid w:val="00D05B73"/>
    <w:rsid w:val="00D0740B"/>
    <w:rsid w:val="00D101BF"/>
    <w:rsid w:val="00D10677"/>
    <w:rsid w:val="00D106BB"/>
    <w:rsid w:val="00D10B16"/>
    <w:rsid w:val="00D11196"/>
    <w:rsid w:val="00D1135A"/>
    <w:rsid w:val="00D124D1"/>
    <w:rsid w:val="00D13B06"/>
    <w:rsid w:val="00D14461"/>
    <w:rsid w:val="00D14915"/>
    <w:rsid w:val="00D1624D"/>
    <w:rsid w:val="00D164F5"/>
    <w:rsid w:val="00D169D6"/>
    <w:rsid w:val="00D17636"/>
    <w:rsid w:val="00D215D8"/>
    <w:rsid w:val="00D2246D"/>
    <w:rsid w:val="00D22F06"/>
    <w:rsid w:val="00D2484D"/>
    <w:rsid w:val="00D25218"/>
    <w:rsid w:val="00D258BB"/>
    <w:rsid w:val="00D268A2"/>
    <w:rsid w:val="00D27F79"/>
    <w:rsid w:val="00D3034D"/>
    <w:rsid w:val="00D310E2"/>
    <w:rsid w:val="00D32758"/>
    <w:rsid w:val="00D341A0"/>
    <w:rsid w:val="00D34A2E"/>
    <w:rsid w:val="00D35FC3"/>
    <w:rsid w:val="00D36EE1"/>
    <w:rsid w:val="00D438A2"/>
    <w:rsid w:val="00D449ED"/>
    <w:rsid w:val="00D47FF8"/>
    <w:rsid w:val="00D5234A"/>
    <w:rsid w:val="00D52A7F"/>
    <w:rsid w:val="00D54CF6"/>
    <w:rsid w:val="00D54F41"/>
    <w:rsid w:val="00D55819"/>
    <w:rsid w:val="00D608F7"/>
    <w:rsid w:val="00D610FB"/>
    <w:rsid w:val="00D629B2"/>
    <w:rsid w:val="00D63A9E"/>
    <w:rsid w:val="00D659DB"/>
    <w:rsid w:val="00D66D3C"/>
    <w:rsid w:val="00D72333"/>
    <w:rsid w:val="00D72F35"/>
    <w:rsid w:val="00D73D7B"/>
    <w:rsid w:val="00D7678C"/>
    <w:rsid w:val="00D80B01"/>
    <w:rsid w:val="00D82919"/>
    <w:rsid w:val="00D83F26"/>
    <w:rsid w:val="00D86899"/>
    <w:rsid w:val="00D87694"/>
    <w:rsid w:val="00D91D41"/>
    <w:rsid w:val="00D92AD8"/>
    <w:rsid w:val="00D92E31"/>
    <w:rsid w:val="00D9349E"/>
    <w:rsid w:val="00D94B06"/>
    <w:rsid w:val="00D96395"/>
    <w:rsid w:val="00DA191C"/>
    <w:rsid w:val="00DA2720"/>
    <w:rsid w:val="00DA2944"/>
    <w:rsid w:val="00DA2C5D"/>
    <w:rsid w:val="00DA38C8"/>
    <w:rsid w:val="00DA455C"/>
    <w:rsid w:val="00DA5125"/>
    <w:rsid w:val="00DA6ADB"/>
    <w:rsid w:val="00DA76B6"/>
    <w:rsid w:val="00DB0012"/>
    <w:rsid w:val="00DB0265"/>
    <w:rsid w:val="00DB4212"/>
    <w:rsid w:val="00DB442A"/>
    <w:rsid w:val="00DB473D"/>
    <w:rsid w:val="00DC3194"/>
    <w:rsid w:val="00DC39B7"/>
    <w:rsid w:val="00DC524D"/>
    <w:rsid w:val="00DC5829"/>
    <w:rsid w:val="00DC6CDD"/>
    <w:rsid w:val="00DD1FE5"/>
    <w:rsid w:val="00DD2C8D"/>
    <w:rsid w:val="00DD3336"/>
    <w:rsid w:val="00DD3F06"/>
    <w:rsid w:val="00DD5868"/>
    <w:rsid w:val="00DD5E48"/>
    <w:rsid w:val="00DD6E37"/>
    <w:rsid w:val="00DE0E35"/>
    <w:rsid w:val="00DE1B44"/>
    <w:rsid w:val="00DE2453"/>
    <w:rsid w:val="00DE3570"/>
    <w:rsid w:val="00DE3BCB"/>
    <w:rsid w:val="00DE3C22"/>
    <w:rsid w:val="00DE5017"/>
    <w:rsid w:val="00DE57E2"/>
    <w:rsid w:val="00DE717B"/>
    <w:rsid w:val="00DE7848"/>
    <w:rsid w:val="00DF2BA1"/>
    <w:rsid w:val="00DF430A"/>
    <w:rsid w:val="00DF4403"/>
    <w:rsid w:val="00DF60D8"/>
    <w:rsid w:val="00DF7386"/>
    <w:rsid w:val="00DF7F1A"/>
    <w:rsid w:val="00E01107"/>
    <w:rsid w:val="00E01A06"/>
    <w:rsid w:val="00E02013"/>
    <w:rsid w:val="00E02D4E"/>
    <w:rsid w:val="00E042BE"/>
    <w:rsid w:val="00E0440F"/>
    <w:rsid w:val="00E05DD2"/>
    <w:rsid w:val="00E1066D"/>
    <w:rsid w:val="00E10FB6"/>
    <w:rsid w:val="00E11619"/>
    <w:rsid w:val="00E13E71"/>
    <w:rsid w:val="00E14536"/>
    <w:rsid w:val="00E14EC4"/>
    <w:rsid w:val="00E16F59"/>
    <w:rsid w:val="00E203D2"/>
    <w:rsid w:val="00E24178"/>
    <w:rsid w:val="00E244E0"/>
    <w:rsid w:val="00E26AEB"/>
    <w:rsid w:val="00E27084"/>
    <w:rsid w:val="00E277AB"/>
    <w:rsid w:val="00E304C6"/>
    <w:rsid w:val="00E30A2B"/>
    <w:rsid w:val="00E319B0"/>
    <w:rsid w:val="00E3251E"/>
    <w:rsid w:val="00E32EE8"/>
    <w:rsid w:val="00E33088"/>
    <w:rsid w:val="00E33352"/>
    <w:rsid w:val="00E337CC"/>
    <w:rsid w:val="00E3443A"/>
    <w:rsid w:val="00E3683F"/>
    <w:rsid w:val="00E37155"/>
    <w:rsid w:val="00E37C29"/>
    <w:rsid w:val="00E37F32"/>
    <w:rsid w:val="00E40FF1"/>
    <w:rsid w:val="00E4696A"/>
    <w:rsid w:val="00E50A47"/>
    <w:rsid w:val="00E55236"/>
    <w:rsid w:val="00E56CB6"/>
    <w:rsid w:val="00E57BBC"/>
    <w:rsid w:val="00E57D4B"/>
    <w:rsid w:val="00E6026C"/>
    <w:rsid w:val="00E60A13"/>
    <w:rsid w:val="00E61A7E"/>
    <w:rsid w:val="00E62196"/>
    <w:rsid w:val="00E62842"/>
    <w:rsid w:val="00E6297B"/>
    <w:rsid w:val="00E638CD"/>
    <w:rsid w:val="00E64024"/>
    <w:rsid w:val="00E64291"/>
    <w:rsid w:val="00E644E6"/>
    <w:rsid w:val="00E649E1"/>
    <w:rsid w:val="00E67833"/>
    <w:rsid w:val="00E70499"/>
    <w:rsid w:val="00E7098F"/>
    <w:rsid w:val="00E73017"/>
    <w:rsid w:val="00E74733"/>
    <w:rsid w:val="00E7595B"/>
    <w:rsid w:val="00E7790B"/>
    <w:rsid w:val="00E77DB2"/>
    <w:rsid w:val="00E80B59"/>
    <w:rsid w:val="00E8204B"/>
    <w:rsid w:val="00E830AC"/>
    <w:rsid w:val="00E83763"/>
    <w:rsid w:val="00E84734"/>
    <w:rsid w:val="00E85C6C"/>
    <w:rsid w:val="00E87C5D"/>
    <w:rsid w:val="00E90E51"/>
    <w:rsid w:val="00E916AB"/>
    <w:rsid w:val="00E92851"/>
    <w:rsid w:val="00E96A16"/>
    <w:rsid w:val="00EA0493"/>
    <w:rsid w:val="00EA1255"/>
    <w:rsid w:val="00EA2A8D"/>
    <w:rsid w:val="00EA2E8F"/>
    <w:rsid w:val="00EA46DF"/>
    <w:rsid w:val="00EA48FC"/>
    <w:rsid w:val="00EA5295"/>
    <w:rsid w:val="00EA597F"/>
    <w:rsid w:val="00EA6829"/>
    <w:rsid w:val="00EA7046"/>
    <w:rsid w:val="00EB1C85"/>
    <w:rsid w:val="00EB2515"/>
    <w:rsid w:val="00EB2B21"/>
    <w:rsid w:val="00EB3030"/>
    <w:rsid w:val="00EB4CC3"/>
    <w:rsid w:val="00EB5078"/>
    <w:rsid w:val="00EB54E9"/>
    <w:rsid w:val="00EB61DB"/>
    <w:rsid w:val="00EB6B4C"/>
    <w:rsid w:val="00EC0A1A"/>
    <w:rsid w:val="00EC53BE"/>
    <w:rsid w:val="00EC5C92"/>
    <w:rsid w:val="00EC60C0"/>
    <w:rsid w:val="00EC6B93"/>
    <w:rsid w:val="00EC71E6"/>
    <w:rsid w:val="00EC723B"/>
    <w:rsid w:val="00EC75B1"/>
    <w:rsid w:val="00EC7903"/>
    <w:rsid w:val="00ED0713"/>
    <w:rsid w:val="00ED4C3A"/>
    <w:rsid w:val="00ED51DE"/>
    <w:rsid w:val="00EE04C3"/>
    <w:rsid w:val="00EE2F46"/>
    <w:rsid w:val="00EE4A45"/>
    <w:rsid w:val="00EF1F75"/>
    <w:rsid w:val="00EF27B1"/>
    <w:rsid w:val="00EF45B5"/>
    <w:rsid w:val="00EF52D6"/>
    <w:rsid w:val="00EF7CED"/>
    <w:rsid w:val="00EF7E8D"/>
    <w:rsid w:val="00F023C3"/>
    <w:rsid w:val="00F023E8"/>
    <w:rsid w:val="00F030E5"/>
    <w:rsid w:val="00F03B7A"/>
    <w:rsid w:val="00F03F7C"/>
    <w:rsid w:val="00F051C3"/>
    <w:rsid w:val="00F05AF8"/>
    <w:rsid w:val="00F060AF"/>
    <w:rsid w:val="00F06F11"/>
    <w:rsid w:val="00F07D5B"/>
    <w:rsid w:val="00F10A3C"/>
    <w:rsid w:val="00F1510A"/>
    <w:rsid w:val="00F15CC6"/>
    <w:rsid w:val="00F16263"/>
    <w:rsid w:val="00F17A52"/>
    <w:rsid w:val="00F20647"/>
    <w:rsid w:val="00F266AC"/>
    <w:rsid w:val="00F30EDD"/>
    <w:rsid w:val="00F318B3"/>
    <w:rsid w:val="00F3243A"/>
    <w:rsid w:val="00F33720"/>
    <w:rsid w:val="00F3438D"/>
    <w:rsid w:val="00F37212"/>
    <w:rsid w:val="00F3786B"/>
    <w:rsid w:val="00F40054"/>
    <w:rsid w:val="00F4131D"/>
    <w:rsid w:val="00F41B95"/>
    <w:rsid w:val="00F423F5"/>
    <w:rsid w:val="00F425D9"/>
    <w:rsid w:val="00F43514"/>
    <w:rsid w:val="00F44329"/>
    <w:rsid w:val="00F450F7"/>
    <w:rsid w:val="00F5044A"/>
    <w:rsid w:val="00F514C4"/>
    <w:rsid w:val="00F51841"/>
    <w:rsid w:val="00F51B51"/>
    <w:rsid w:val="00F54158"/>
    <w:rsid w:val="00F54FEF"/>
    <w:rsid w:val="00F55F5F"/>
    <w:rsid w:val="00F56948"/>
    <w:rsid w:val="00F578F4"/>
    <w:rsid w:val="00F61E22"/>
    <w:rsid w:val="00F6515E"/>
    <w:rsid w:val="00F6573F"/>
    <w:rsid w:val="00F65DF1"/>
    <w:rsid w:val="00F66356"/>
    <w:rsid w:val="00F665B5"/>
    <w:rsid w:val="00F66E52"/>
    <w:rsid w:val="00F70378"/>
    <w:rsid w:val="00F70452"/>
    <w:rsid w:val="00F7159C"/>
    <w:rsid w:val="00F71D22"/>
    <w:rsid w:val="00F73B12"/>
    <w:rsid w:val="00F74686"/>
    <w:rsid w:val="00F74F34"/>
    <w:rsid w:val="00F806BB"/>
    <w:rsid w:val="00F8076B"/>
    <w:rsid w:val="00F81C77"/>
    <w:rsid w:val="00F82B28"/>
    <w:rsid w:val="00F834DC"/>
    <w:rsid w:val="00F83C11"/>
    <w:rsid w:val="00F84A36"/>
    <w:rsid w:val="00F867DC"/>
    <w:rsid w:val="00F86990"/>
    <w:rsid w:val="00F86B0C"/>
    <w:rsid w:val="00F86D37"/>
    <w:rsid w:val="00F8708D"/>
    <w:rsid w:val="00F91442"/>
    <w:rsid w:val="00F91E5A"/>
    <w:rsid w:val="00F922D5"/>
    <w:rsid w:val="00F94A9F"/>
    <w:rsid w:val="00F953FF"/>
    <w:rsid w:val="00F95EDC"/>
    <w:rsid w:val="00FA04CB"/>
    <w:rsid w:val="00FA156C"/>
    <w:rsid w:val="00FA2667"/>
    <w:rsid w:val="00FA3DF5"/>
    <w:rsid w:val="00FA3EDC"/>
    <w:rsid w:val="00FB0FD7"/>
    <w:rsid w:val="00FB156F"/>
    <w:rsid w:val="00FB247C"/>
    <w:rsid w:val="00FB2A21"/>
    <w:rsid w:val="00FB2B34"/>
    <w:rsid w:val="00FB2D99"/>
    <w:rsid w:val="00FB5670"/>
    <w:rsid w:val="00FB71BD"/>
    <w:rsid w:val="00FB71F1"/>
    <w:rsid w:val="00FB777D"/>
    <w:rsid w:val="00FB798E"/>
    <w:rsid w:val="00FC1832"/>
    <w:rsid w:val="00FC2F48"/>
    <w:rsid w:val="00FC3338"/>
    <w:rsid w:val="00FC5328"/>
    <w:rsid w:val="00FC57DA"/>
    <w:rsid w:val="00FC6FA3"/>
    <w:rsid w:val="00FC7819"/>
    <w:rsid w:val="00FC7F68"/>
    <w:rsid w:val="00FD18C5"/>
    <w:rsid w:val="00FD1F1B"/>
    <w:rsid w:val="00FD2356"/>
    <w:rsid w:val="00FD30E8"/>
    <w:rsid w:val="00FD3D6D"/>
    <w:rsid w:val="00FD55C8"/>
    <w:rsid w:val="00FE0A7B"/>
    <w:rsid w:val="00FE1562"/>
    <w:rsid w:val="00FE1CD3"/>
    <w:rsid w:val="00FE2338"/>
    <w:rsid w:val="00FE25F9"/>
    <w:rsid w:val="00FE3E0D"/>
    <w:rsid w:val="00FE4527"/>
    <w:rsid w:val="00FE4A3E"/>
    <w:rsid w:val="00FE54AE"/>
    <w:rsid w:val="00FE5CD5"/>
    <w:rsid w:val="00FE5D9E"/>
    <w:rsid w:val="00FE5EA4"/>
    <w:rsid w:val="00FE725A"/>
    <w:rsid w:val="00FF05FF"/>
    <w:rsid w:val="00FF2CF7"/>
    <w:rsid w:val="00FF43A2"/>
    <w:rsid w:val="00FF53C5"/>
    <w:rsid w:val="00FF6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EBD1"/>
  <w15:docId w15:val="{B958AA1A-7402-4458-B440-41E84F68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4E1683"/>
    <w:pPr>
      <w:keepNext/>
      <w:numPr>
        <w:numId w:val="20"/>
      </w:numPr>
      <w:suppressAutoHyphens/>
      <w:autoSpaceDE w:val="0"/>
      <w:spacing w:after="0" w:line="240" w:lineRule="auto"/>
      <w:jc w:val="center"/>
      <w:outlineLvl w:val="0"/>
    </w:pPr>
    <w:rPr>
      <w:rFonts w:ascii="Arial" w:eastAsia="Times New Roman" w:hAnsi="Arial" w:cs="Times New Roman"/>
      <w:b/>
      <w:bCs/>
      <w:sz w:val="20"/>
      <w:szCs w:val="20"/>
      <w:lang w:val="de-DE" w:eastAsia="ar-SA"/>
    </w:rPr>
  </w:style>
  <w:style w:type="paragraph" w:styleId="Ttulo2">
    <w:name w:val="heading 2"/>
    <w:basedOn w:val="Normal"/>
    <w:next w:val="Normal"/>
    <w:link w:val="Ttulo2Car"/>
    <w:qFormat/>
    <w:rsid w:val="004E1683"/>
    <w:pPr>
      <w:keepNext/>
      <w:numPr>
        <w:ilvl w:val="1"/>
        <w:numId w:val="20"/>
      </w:numPr>
      <w:suppressAutoHyphens/>
      <w:spacing w:before="240" w:after="60" w:line="240" w:lineRule="auto"/>
      <w:outlineLvl w:val="1"/>
    </w:pPr>
    <w:rPr>
      <w:rFonts w:ascii="Arial" w:eastAsia="Times New Roman" w:hAnsi="Arial" w:cs="Times New Roman"/>
      <w:b/>
      <w:bCs/>
      <w:i/>
      <w:iCs/>
      <w:sz w:val="28"/>
      <w:szCs w:val="28"/>
      <w:lang w:val="de-DE"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E1683"/>
    <w:rPr>
      <w:rFonts w:ascii="Arial" w:eastAsia="Times New Roman" w:hAnsi="Arial" w:cs="Times New Roman"/>
      <w:b/>
      <w:bCs/>
      <w:sz w:val="20"/>
      <w:szCs w:val="20"/>
      <w:lang w:val="de-DE" w:eastAsia="ar-SA"/>
    </w:rPr>
  </w:style>
  <w:style w:type="character" w:customStyle="1" w:styleId="Ttulo2Car">
    <w:name w:val="Título 2 Car"/>
    <w:basedOn w:val="Fuentedeprrafopredeter"/>
    <w:link w:val="Ttulo2"/>
    <w:rsid w:val="004E1683"/>
    <w:rPr>
      <w:rFonts w:ascii="Arial" w:eastAsia="Times New Roman" w:hAnsi="Arial" w:cs="Times New Roman"/>
      <w:b/>
      <w:bCs/>
      <w:i/>
      <w:iCs/>
      <w:sz w:val="28"/>
      <w:szCs w:val="28"/>
      <w:lang w:val="de-DE" w:eastAsia="ar-SA"/>
    </w:rPr>
  </w:style>
  <w:style w:type="paragraph" w:styleId="Prrafodelista">
    <w:name w:val="List Paragraph"/>
    <w:basedOn w:val="Normal"/>
    <w:uiPriority w:val="34"/>
    <w:qFormat/>
    <w:rsid w:val="004E1683"/>
    <w:pPr>
      <w:ind w:left="720"/>
      <w:contextualSpacing/>
    </w:pPr>
  </w:style>
  <w:style w:type="paragraph" w:styleId="Textonotapie">
    <w:name w:val="footnote text"/>
    <w:basedOn w:val="Normal"/>
    <w:link w:val="TextonotapieCar"/>
    <w:unhideWhenUsed/>
    <w:rsid w:val="004E1683"/>
    <w:pPr>
      <w:spacing w:after="0" w:line="240" w:lineRule="auto"/>
    </w:pPr>
    <w:rPr>
      <w:sz w:val="20"/>
      <w:szCs w:val="20"/>
    </w:rPr>
  </w:style>
  <w:style w:type="character" w:customStyle="1" w:styleId="TextonotapieCar">
    <w:name w:val="Texto nota pie Car"/>
    <w:basedOn w:val="Fuentedeprrafopredeter"/>
    <w:link w:val="Textonotapie"/>
    <w:rsid w:val="004E1683"/>
    <w:rPr>
      <w:sz w:val="20"/>
      <w:szCs w:val="20"/>
    </w:rPr>
  </w:style>
  <w:style w:type="character" w:styleId="Refdenotaalpie">
    <w:name w:val="footnote reference"/>
    <w:basedOn w:val="Fuentedeprrafopredeter"/>
    <w:semiHidden/>
    <w:unhideWhenUsed/>
    <w:rsid w:val="004E1683"/>
    <w:rPr>
      <w:vertAlign w:val="superscript"/>
    </w:rPr>
  </w:style>
  <w:style w:type="table" w:styleId="Tablaconcuadrcula">
    <w:name w:val="Table Grid"/>
    <w:basedOn w:val="Tablanormal"/>
    <w:uiPriority w:val="39"/>
    <w:rsid w:val="004E1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E1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1683"/>
  </w:style>
  <w:style w:type="paragraph" w:styleId="Piedepgina">
    <w:name w:val="footer"/>
    <w:basedOn w:val="Normal"/>
    <w:link w:val="PiedepginaCar"/>
    <w:uiPriority w:val="99"/>
    <w:unhideWhenUsed/>
    <w:rsid w:val="004E1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1683"/>
  </w:style>
  <w:style w:type="character" w:styleId="Refdecomentario">
    <w:name w:val="annotation reference"/>
    <w:basedOn w:val="Fuentedeprrafopredeter"/>
    <w:uiPriority w:val="99"/>
    <w:semiHidden/>
    <w:unhideWhenUsed/>
    <w:rsid w:val="004E1683"/>
    <w:rPr>
      <w:sz w:val="16"/>
      <w:szCs w:val="16"/>
    </w:rPr>
  </w:style>
  <w:style w:type="paragraph" w:styleId="Textocomentario">
    <w:name w:val="annotation text"/>
    <w:basedOn w:val="Normal"/>
    <w:link w:val="TextocomentarioCar"/>
    <w:uiPriority w:val="99"/>
    <w:unhideWhenUsed/>
    <w:rsid w:val="004E1683"/>
    <w:pPr>
      <w:spacing w:line="240" w:lineRule="auto"/>
    </w:pPr>
    <w:rPr>
      <w:sz w:val="20"/>
      <w:szCs w:val="20"/>
    </w:rPr>
  </w:style>
  <w:style w:type="character" w:customStyle="1" w:styleId="TextocomentarioCar">
    <w:name w:val="Texto comentario Car"/>
    <w:basedOn w:val="Fuentedeprrafopredeter"/>
    <w:link w:val="Textocomentario"/>
    <w:uiPriority w:val="99"/>
    <w:rsid w:val="004E1683"/>
    <w:rPr>
      <w:sz w:val="20"/>
      <w:szCs w:val="20"/>
    </w:rPr>
  </w:style>
  <w:style w:type="paragraph" w:styleId="Asuntodelcomentario">
    <w:name w:val="annotation subject"/>
    <w:basedOn w:val="Textocomentario"/>
    <w:next w:val="Textocomentario"/>
    <w:link w:val="AsuntodelcomentarioCar"/>
    <w:uiPriority w:val="99"/>
    <w:semiHidden/>
    <w:unhideWhenUsed/>
    <w:rsid w:val="004E1683"/>
    <w:rPr>
      <w:b/>
      <w:bCs/>
    </w:rPr>
  </w:style>
  <w:style w:type="character" w:customStyle="1" w:styleId="AsuntodelcomentarioCar">
    <w:name w:val="Asunto del comentario Car"/>
    <w:basedOn w:val="TextocomentarioCar"/>
    <w:link w:val="Asuntodelcomentario"/>
    <w:uiPriority w:val="99"/>
    <w:semiHidden/>
    <w:rsid w:val="004E1683"/>
    <w:rPr>
      <w:b/>
      <w:bCs/>
      <w:sz w:val="20"/>
      <w:szCs w:val="20"/>
    </w:rPr>
  </w:style>
  <w:style w:type="paragraph" w:styleId="Textodeglobo">
    <w:name w:val="Balloon Text"/>
    <w:basedOn w:val="Normal"/>
    <w:link w:val="TextodegloboCar"/>
    <w:uiPriority w:val="99"/>
    <w:semiHidden/>
    <w:unhideWhenUsed/>
    <w:rsid w:val="004E16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1683"/>
    <w:rPr>
      <w:rFonts w:ascii="Segoe UI" w:hAnsi="Segoe UI" w:cs="Segoe UI"/>
      <w:sz w:val="18"/>
      <w:szCs w:val="18"/>
    </w:rPr>
  </w:style>
  <w:style w:type="character" w:styleId="Hipervnculo">
    <w:name w:val="Hyperlink"/>
    <w:rsid w:val="004E1683"/>
    <w:rPr>
      <w:color w:val="0000FF"/>
      <w:u w:val="single"/>
    </w:rPr>
  </w:style>
  <w:style w:type="paragraph" w:styleId="Textoindependiente">
    <w:name w:val="Body Text"/>
    <w:basedOn w:val="Normal"/>
    <w:link w:val="TextoindependienteCar"/>
    <w:rsid w:val="004E1683"/>
    <w:pPr>
      <w:suppressAutoHyphens/>
      <w:autoSpaceDE w:val="0"/>
      <w:spacing w:after="0" w:line="240" w:lineRule="auto"/>
      <w:jc w:val="both"/>
    </w:pPr>
    <w:rPr>
      <w:rFonts w:ascii="Arial" w:eastAsia="Times New Roman" w:hAnsi="Arial" w:cs="Times New Roman"/>
      <w:sz w:val="20"/>
      <w:szCs w:val="20"/>
      <w:lang w:val="de-DE" w:eastAsia="ar-SA"/>
    </w:rPr>
  </w:style>
  <w:style w:type="character" w:customStyle="1" w:styleId="TextoindependienteCar">
    <w:name w:val="Texto independiente Car"/>
    <w:basedOn w:val="Fuentedeprrafopredeter"/>
    <w:link w:val="Textoindependiente"/>
    <w:rsid w:val="004E1683"/>
    <w:rPr>
      <w:rFonts w:ascii="Arial" w:eastAsia="Times New Roman" w:hAnsi="Arial" w:cs="Times New Roman"/>
      <w:sz w:val="20"/>
      <w:szCs w:val="20"/>
      <w:lang w:val="de-DE" w:eastAsia="ar-SA"/>
    </w:rPr>
  </w:style>
  <w:style w:type="paragraph" w:customStyle="1" w:styleId="Cuadrculaclara-nfasis31">
    <w:name w:val="Cuadrícula clara - Énfasis 31"/>
    <w:basedOn w:val="Normal"/>
    <w:qFormat/>
    <w:rsid w:val="004E1683"/>
    <w:pPr>
      <w:suppressAutoHyphens/>
      <w:spacing w:after="0" w:line="240" w:lineRule="auto"/>
      <w:ind w:left="720"/>
    </w:pPr>
    <w:rPr>
      <w:rFonts w:ascii="Times New Roman" w:eastAsia="Times New Roman" w:hAnsi="Times New Roman" w:cs="Times New Roman"/>
      <w:sz w:val="24"/>
      <w:szCs w:val="24"/>
      <w:lang w:val="fr-FR" w:eastAsia="ar-SA"/>
    </w:rPr>
  </w:style>
  <w:style w:type="character" w:customStyle="1" w:styleId="Appelnotedebasdep1">
    <w:name w:val="Appel note de bas de p.1"/>
    <w:rsid w:val="004E1683"/>
    <w:rPr>
      <w:vertAlign w:val="superscript"/>
    </w:rPr>
  </w:style>
  <w:style w:type="paragraph" w:customStyle="1" w:styleId="1">
    <w:name w:val="1"/>
    <w:basedOn w:val="Normal"/>
    <w:next w:val="Ttulo"/>
    <w:qFormat/>
    <w:rsid w:val="00E05DD2"/>
    <w:pPr>
      <w:widowControl w:val="0"/>
      <w:spacing w:after="0" w:line="240" w:lineRule="auto"/>
      <w:ind w:right="36"/>
      <w:jc w:val="center"/>
    </w:pPr>
    <w:rPr>
      <w:rFonts w:ascii="Times New Roman" w:eastAsia="Times New Roman" w:hAnsi="Times New Roman" w:cs="Times New Roman"/>
      <w:snapToGrid w:val="0"/>
      <w:sz w:val="24"/>
      <w:szCs w:val="20"/>
      <w:lang w:val="en-GB" w:eastAsia="de-DE"/>
    </w:rPr>
  </w:style>
  <w:style w:type="paragraph" w:customStyle="1" w:styleId="Standard">
    <w:name w:val="Standard"/>
    <w:rsid w:val="00E05DD2"/>
    <w:pPr>
      <w:tabs>
        <w:tab w:val="left" w:pos="708"/>
      </w:tabs>
      <w:suppressAutoHyphens/>
      <w:spacing w:after="200" w:line="276" w:lineRule="auto"/>
    </w:pPr>
    <w:rPr>
      <w:rFonts w:ascii="Calibri" w:eastAsia="Times New Roman" w:hAnsi="Calibri" w:cs="Times New Roman"/>
      <w:lang w:val="fr-FR" w:eastAsia="fr-FR"/>
    </w:rPr>
  </w:style>
  <w:style w:type="paragraph" w:styleId="Ttulo">
    <w:name w:val="Title"/>
    <w:basedOn w:val="Normal"/>
    <w:next w:val="Normal"/>
    <w:link w:val="TtuloCar"/>
    <w:uiPriority w:val="10"/>
    <w:qFormat/>
    <w:rsid w:val="00E05DD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05DD2"/>
    <w:rPr>
      <w:rFonts w:asciiTheme="majorHAnsi" w:eastAsiaTheme="majorEastAsia" w:hAnsiTheme="majorHAnsi" w:cstheme="majorBidi"/>
      <w:spacing w:val="-10"/>
      <w:kern w:val="28"/>
      <w:sz w:val="56"/>
      <w:szCs w:val="56"/>
    </w:rPr>
  </w:style>
  <w:style w:type="paragraph" w:styleId="Revisin">
    <w:name w:val="Revision"/>
    <w:hidden/>
    <w:uiPriority w:val="99"/>
    <w:semiHidden/>
    <w:rsid w:val="00227B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16</Pages>
  <Words>3797</Words>
  <Characters>20885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MC</dc:creator>
  <cp:lastModifiedBy>joaquin.monco@uam.es</cp:lastModifiedBy>
  <cp:revision>1</cp:revision>
  <dcterms:created xsi:type="dcterms:W3CDTF">2017-08-01T10:11:00Z</dcterms:created>
  <dcterms:modified xsi:type="dcterms:W3CDTF">2021-03-11T08:45:00Z</dcterms:modified>
</cp:coreProperties>
</file>